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DDB511">
      <w:pPr>
        <w:keepNext w:val="0"/>
        <w:keepLines w:val="0"/>
        <w:pageBreakBefore w:val="0"/>
        <w:widowControl w:val="0"/>
        <w:kinsoku/>
        <w:wordWrap/>
        <w:overflowPunct/>
        <w:topLinePunct w:val="0"/>
        <w:autoSpaceDE/>
        <w:autoSpaceDN/>
        <w:bidi w:val="0"/>
        <w:adjustRightInd/>
        <w:snapToGrid w:val="0"/>
        <w:spacing w:line="600" w:lineRule="exact"/>
        <w:ind w:left="0" w:leftChars="0" w:right="0" w:rightChars="0" w:firstLine="0" w:firstLineChars="0"/>
        <w:jc w:val="left"/>
        <w:textAlignment w:val="auto"/>
        <w:outlineLvl w:val="9"/>
        <w:rPr>
          <w:rFonts w:hint="eastAsia" w:ascii="方正黑体_GBK" w:hAnsi="方正黑体_GBK" w:eastAsia="方正黑体_GBK" w:cs="方正黑体_GBK"/>
          <w:snapToGrid/>
          <w:color w:val="auto"/>
          <w:kern w:val="2"/>
          <w:sz w:val="32"/>
          <w:szCs w:val="32"/>
          <w:highlight w:val="none"/>
          <w:lang w:val="en-US" w:eastAsia="zh-CN" w:bidi="ar-SA"/>
        </w:rPr>
      </w:pPr>
      <w:r>
        <w:rPr>
          <w:rFonts w:hint="eastAsia" w:ascii="方正黑体_GBK" w:hAnsi="方正黑体_GBK" w:eastAsia="方正黑体_GBK" w:cs="方正黑体_GBK"/>
          <w:snapToGrid/>
          <w:color w:val="auto"/>
          <w:kern w:val="2"/>
          <w:sz w:val="32"/>
          <w:szCs w:val="32"/>
          <w:highlight w:val="none"/>
          <w:lang w:val="en-US" w:eastAsia="zh-CN" w:bidi="ar-SA"/>
        </w:rPr>
        <w:t>附件5</w:t>
      </w:r>
    </w:p>
    <w:p w14:paraId="466A4F5F">
      <w:pPr>
        <w:keepNext w:val="0"/>
        <w:keepLines w:val="0"/>
        <w:pageBreakBefore w:val="0"/>
        <w:widowControl w:val="0"/>
        <w:kinsoku/>
        <w:wordWrap/>
        <w:overflowPunct/>
        <w:topLinePunct w:val="0"/>
        <w:autoSpaceDE/>
        <w:autoSpaceDN/>
        <w:bidi w:val="0"/>
        <w:adjustRightInd/>
        <w:snapToGrid w:val="0"/>
        <w:spacing w:line="600" w:lineRule="exact"/>
        <w:ind w:left="0" w:leftChars="0" w:right="0" w:rightChars="0" w:firstLine="0" w:firstLineChars="0"/>
        <w:jc w:val="center"/>
        <w:textAlignment w:val="auto"/>
        <w:outlineLvl w:val="9"/>
        <w:rPr>
          <w:rFonts w:hint="eastAsia" w:ascii="Times New Roman" w:hAnsi="Times New Roman" w:eastAsia="方正小标宋简体" w:cs="Times New Roman"/>
          <w:snapToGrid/>
          <w:color w:val="auto"/>
          <w:kern w:val="2"/>
          <w:sz w:val="44"/>
          <w:szCs w:val="44"/>
          <w:highlight w:val="none"/>
          <w:lang w:val="en-US" w:eastAsia="zh-CN" w:bidi="ar-SA"/>
        </w:rPr>
      </w:pPr>
    </w:p>
    <w:p w14:paraId="4517C4F1">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0" w:firstLineChars="0"/>
        <w:jc w:val="center"/>
        <w:textAlignment w:val="auto"/>
        <w:outlineLvl w:val="9"/>
        <w:rPr>
          <w:rFonts w:hint="eastAsia" w:ascii="方正小标宋_GBK" w:hAnsi="方正小标宋_GBK" w:eastAsia="方正小标宋_GBK" w:cs="方正小标宋_GBK"/>
          <w:snapToGrid/>
          <w:color w:val="auto"/>
          <w:kern w:val="2"/>
          <w:sz w:val="44"/>
          <w:szCs w:val="44"/>
          <w:highlight w:val="none"/>
          <w:lang w:val="en-US" w:eastAsia="zh-CN" w:bidi="ar-SA"/>
        </w:rPr>
      </w:pPr>
      <w:r>
        <w:rPr>
          <w:rFonts w:hint="eastAsia" w:ascii="方正小标宋_GBK" w:hAnsi="方正小标宋_GBK" w:eastAsia="方正小标宋_GBK" w:cs="方正小标宋_GBK"/>
          <w:snapToGrid/>
          <w:color w:val="auto"/>
          <w:kern w:val="2"/>
          <w:sz w:val="44"/>
          <w:szCs w:val="44"/>
          <w:highlight w:val="none"/>
          <w:lang w:val="en-US" w:eastAsia="zh-CN" w:bidi="ar-SA"/>
        </w:rPr>
        <w:t>定点护理服务机构申请材料清单</w:t>
      </w:r>
    </w:p>
    <w:p w14:paraId="0C7624D8">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default" w:ascii="Times New Roman" w:hAnsi="Times New Roman" w:eastAsia="仿宋_GB2312" w:cs="Times New Roman"/>
          <w:b w:val="0"/>
          <w:bCs w:val="0"/>
          <w:snapToGrid/>
          <w:color w:val="auto"/>
          <w:sz w:val="32"/>
          <w:szCs w:val="32"/>
          <w:highlight w:val="none"/>
          <w:shd w:val="clear" w:color="auto" w:fill="auto"/>
          <w:lang w:val="en-US" w:eastAsia="zh-CN"/>
        </w:rPr>
      </w:pPr>
    </w:p>
    <w:p w14:paraId="2FED1B4B">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Times New Roman" w:hAnsi="Times New Roman" w:eastAsia="方正仿宋_GBK" w:cs="仿宋_GB2312"/>
          <w:b w:val="0"/>
          <w:bCs w:val="0"/>
          <w:snapToGrid/>
          <w:color w:val="auto"/>
          <w:sz w:val="32"/>
          <w:szCs w:val="32"/>
          <w:highlight w:val="none"/>
          <w:shd w:val="clear" w:color="auto" w:fill="auto"/>
          <w:lang w:val="en-US" w:eastAsia="zh-CN"/>
        </w:rPr>
      </w:pPr>
      <w:r>
        <w:rPr>
          <w:rFonts w:hint="eastAsia" w:ascii="Times New Roman" w:hAnsi="Times New Roman" w:eastAsia="方正仿宋_GBK" w:cs="仿宋_GB2312"/>
          <w:b w:val="0"/>
          <w:bCs w:val="0"/>
          <w:snapToGrid/>
          <w:color w:val="auto"/>
          <w:sz w:val="32"/>
          <w:szCs w:val="32"/>
          <w:highlight w:val="none"/>
          <w:shd w:val="clear" w:color="auto" w:fill="auto"/>
          <w:lang w:val="en-US" w:eastAsia="zh-CN"/>
        </w:rPr>
        <w:t>（一）《长期护理保险定点护理服务机构申请表》（同时提交盖章扫描版和可编辑word版，格式详见附件3）；</w:t>
      </w:r>
    </w:p>
    <w:p w14:paraId="06166BD1">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Times New Roman" w:hAnsi="Times New Roman" w:eastAsia="方正仿宋_GBK" w:cs="仿宋_GB2312"/>
          <w:b w:val="0"/>
          <w:bCs w:val="0"/>
          <w:snapToGrid/>
          <w:color w:val="auto"/>
          <w:sz w:val="32"/>
          <w:szCs w:val="32"/>
          <w:highlight w:val="none"/>
          <w:shd w:val="clear" w:color="auto" w:fill="auto"/>
          <w:lang w:val="en-US" w:eastAsia="zh-CN"/>
        </w:rPr>
      </w:pPr>
      <w:r>
        <w:rPr>
          <w:rFonts w:hint="eastAsia" w:ascii="Times New Roman" w:hAnsi="Times New Roman" w:eastAsia="方正仿宋_GBK" w:cs="仿宋_GB2312"/>
          <w:b w:val="0"/>
          <w:bCs w:val="0"/>
          <w:snapToGrid/>
          <w:color w:val="auto"/>
          <w:sz w:val="32"/>
          <w:szCs w:val="32"/>
          <w:highlight w:val="none"/>
          <w:shd w:val="clear" w:color="auto" w:fill="auto"/>
          <w:lang w:val="en-US" w:eastAsia="zh-CN"/>
        </w:rPr>
        <w:t>（二）医疗机构提供《医疗机构执业许可证》正、副本复印件或诊所备案凭证；养老机构提供《养老机构设立许可证》正、副本复印件或设置养老机构备案回执；其他服务机构提供《事业单位法人证书》《民办非企业单位登记证书》或《营业执照》正、副本复印件；</w:t>
      </w:r>
    </w:p>
    <w:p w14:paraId="707CF610">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Times New Roman" w:hAnsi="Times New Roman" w:eastAsia="方正仿宋_GBK" w:cs="仿宋_GB2312"/>
          <w:b w:val="0"/>
          <w:bCs w:val="0"/>
          <w:snapToGrid/>
          <w:color w:val="auto"/>
          <w:sz w:val="32"/>
          <w:szCs w:val="32"/>
          <w:highlight w:val="none"/>
          <w:shd w:val="clear" w:color="auto" w:fill="auto"/>
          <w:lang w:val="en-US" w:eastAsia="zh-CN"/>
        </w:rPr>
      </w:pPr>
      <w:r>
        <w:rPr>
          <w:rFonts w:hint="eastAsia" w:ascii="Times New Roman" w:hAnsi="Times New Roman" w:eastAsia="方正仿宋_GBK" w:cs="仿宋_GB2312"/>
          <w:b w:val="0"/>
          <w:bCs w:val="0"/>
          <w:snapToGrid/>
          <w:color w:val="auto"/>
          <w:sz w:val="32"/>
          <w:szCs w:val="32"/>
          <w:highlight w:val="none"/>
          <w:shd w:val="clear" w:color="auto" w:fill="auto"/>
          <w:lang w:val="en-US" w:eastAsia="zh-CN"/>
        </w:rPr>
        <w:t>（三）业务用房产权证明或者租赁合同复印件（有效使用期限不少于2年）；</w:t>
      </w:r>
    </w:p>
    <w:p w14:paraId="56AFC969">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Times New Roman" w:hAnsi="Times New Roman" w:eastAsia="方正仿宋_GBK" w:cs="仿宋_GB2312"/>
          <w:b w:val="0"/>
          <w:bCs w:val="0"/>
          <w:snapToGrid/>
          <w:color w:val="auto"/>
          <w:sz w:val="32"/>
          <w:szCs w:val="32"/>
          <w:highlight w:val="none"/>
          <w:shd w:val="clear" w:color="auto" w:fill="auto"/>
          <w:lang w:val="en-US" w:eastAsia="zh-CN"/>
        </w:rPr>
      </w:pPr>
      <w:r>
        <w:rPr>
          <w:rFonts w:hint="eastAsia" w:ascii="Times New Roman" w:hAnsi="Times New Roman" w:eastAsia="方正仿宋_GBK" w:cs="仿宋_GB2312"/>
          <w:b w:val="0"/>
          <w:bCs w:val="0"/>
          <w:snapToGrid/>
          <w:color w:val="auto"/>
          <w:sz w:val="32"/>
          <w:szCs w:val="32"/>
          <w:highlight w:val="none"/>
          <w:shd w:val="clear" w:color="auto" w:fill="auto"/>
          <w:lang w:val="en-US" w:eastAsia="zh-CN"/>
        </w:rPr>
        <w:t>（四）申请医疗和养老机构护理的，提供设立长期护理专区的相关材料及护理床位张数资料；申请上门护理的，提供近一年度财务报表、主营业务开展情况表；</w:t>
      </w:r>
    </w:p>
    <w:p w14:paraId="1E3A50CD">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Times New Roman" w:hAnsi="Times New Roman" w:eastAsia="方正仿宋_GBK" w:cs="仿宋_GB2312"/>
          <w:b w:val="0"/>
          <w:bCs w:val="0"/>
          <w:snapToGrid/>
          <w:color w:val="auto"/>
          <w:sz w:val="32"/>
          <w:szCs w:val="32"/>
          <w:highlight w:val="none"/>
          <w:shd w:val="clear" w:color="auto" w:fill="auto"/>
          <w:lang w:val="en-US" w:eastAsia="zh-CN"/>
        </w:rPr>
      </w:pPr>
      <w:r>
        <w:rPr>
          <w:rFonts w:hint="eastAsia" w:ascii="Times New Roman" w:hAnsi="Times New Roman" w:eastAsia="方正仿宋_GBK" w:cs="仿宋_GB2312"/>
          <w:b w:val="0"/>
          <w:bCs w:val="0"/>
          <w:snapToGrid/>
          <w:color w:val="auto"/>
          <w:sz w:val="32"/>
          <w:szCs w:val="32"/>
          <w:highlight w:val="none"/>
          <w:shd w:val="clear" w:color="auto" w:fill="auto"/>
          <w:lang w:val="en-US" w:eastAsia="zh-CN"/>
        </w:rPr>
        <w:t>（五）工作人员名册及医护人员、护理服务人员的执业证书、资格证书、职称证书、劳动合同等相关材料复印件；</w:t>
      </w:r>
    </w:p>
    <w:p w14:paraId="749DE2E2">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Times New Roman" w:hAnsi="Times New Roman" w:eastAsia="方正仿宋_GBK" w:cs="仿宋_GB2312"/>
          <w:b w:val="0"/>
          <w:bCs w:val="0"/>
          <w:snapToGrid/>
          <w:color w:val="auto"/>
          <w:sz w:val="32"/>
          <w:szCs w:val="32"/>
          <w:highlight w:val="none"/>
          <w:shd w:val="clear" w:color="auto" w:fill="auto"/>
          <w:lang w:val="en-US" w:eastAsia="zh-CN"/>
        </w:rPr>
      </w:pPr>
      <w:r>
        <w:rPr>
          <w:rFonts w:hint="eastAsia" w:ascii="Times New Roman" w:hAnsi="Times New Roman" w:eastAsia="方正仿宋_GBK" w:cs="仿宋_GB2312"/>
          <w:b w:val="0"/>
          <w:bCs w:val="0"/>
          <w:snapToGrid/>
          <w:color w:val="auto"/>
          <w:sz w:val="32"/>
          <w:szCs w:val="32"/>
          <w:highlight w:val="none"/>
          <w:shd w:val="clear" w:color="auto" w:fill="auto"/>
          <w:lang w:val="en-US" w:eastAsia="zh-CN"/>
        </w:rPr>
        <w:t>（六）服务管理、财务管理、信息统计、内控管理、人员管理、档案管理等制度文件盖章扫描件；</w:t>
      </w:r>
    </w:p>
    <w:p w14:paraId="7985C794">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Times New Roman" w:hAnsi="Times New Roman" w:eastAsia="方正仿宋_GBK" w:cs="仿宋_GB2312"/>
          <w:b w:val="0"/>
          <w:bCs w:val="0"/>
          <w:snapToGrid/>
          <w:color w:val="auto"/>
          <w:sz w:val="32"/>
          <w:szCs w:val="32"/>
          <w:highlight w:val="none"/>
          <w:shd w:val="clear" w:color="auto" w:fill="auto"/>
          <w:lang w:val="en-US" w:eastAsia="zh-CN"/>
        </w:rPr>
      </w:pPr>
      <w:r>
        <w:rPr>
          <w:rFonts w:hint="eastAsia" w:ascii="Times New Roman" w:hAnsi="Times New Roman" w:eastAsia="方正仿宋_GBK" w:cs="仿宋_GB2312"/>
          <w:b w:val="0"/>
          <w:bCs w:val="0"/>
          <w:snapToGrid/>
          <w:color w:val="auto"/>
          <w:sz w:val="32"/>
          <w:szCs w:val="32"/>
          <w:highlight w:val="none"/>
          <w:shd w:val="clear" w:color="auto" w:fill="auto"/>
          <w:lang w:val="en-US" w:eastAsia="zh-CN"/>
        </w:rPr>
        <w:t>（七）与长期护理服务相关的收费项目和收费价格清单；</w:t>
      </w:r>
    </w:p>
    <w:p w14:paraId="5F4AE144">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Times New Roman" w:hAnsi="Times New Roman" w:eastAsia="方正仿宋_GBK" w:cs="仿宋_GB2312"/>
          <w:b w:val="0"/>
          <w:bCs w:val="0"/>
          <w:snapToGrid/>
          <w:color w:val="auto"/>
          <w:sz w:val="32"/>
          <w:szCs w:val="32"/>
          <w:highlight w:val="none"/>
          <w:shd w:val="clear" w:color="auto" w:fill="auto"/>
          <w:lang w:val="en-US" w:eastAsia="zh-CN"/>
        </w:rPr>
      </w:pPr>
      <w:r>
        <w:rPr>
          <w:rFonts w:hint="eastAsia" w:ascii="Times New Roman" w:hAnsi="Times New Roman" w:eastAsia="方正仿宋_GBK" w:cs="仿宋_GB2312"/>
          <w:b w:val="0"/>
          <w:bCs w:val="0"/>
          <w:snapToGrid/>
          <w:color w:val="auto"/>
          <w:sz w:val="32"/>
          <w:szCs w:val="32"/>
          <w:highlight w:val="none"/>
          <w:shd w:val="clear" w:color="auto" w:fill="auto"/>
          <w:lang w:val="en-US" w:eastAsia="zh-CN"/>
        </w:rPr>
        <w:t>（八）具备使用全国统一的医保信息平台条件或与平台对接的信息系统相关证明材料；</w:t>
      </w:r>
    </w:p>
    <w:p w14:paraId="053D197A">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Times New Roman" w:hAnsi="Times New Roman" w:eastAsia="方正仿宋_GBK" w:cs="仿宋_GB2312"/>
          <w:b w:val="0"/>
          <w:bCs w:val="0"/>
          <w:snapToGrid/>
          <w:color w:val="auto"/>
          <w:sz w:val="32"/>
          <w:szCs w:val="32"/>
          <w:highlight w:val="none"/>
          <w:shd w:val="clear" w:color="auto" w:fill="auto"/>
          <w:lang w:val="en-US" w:eastAsia="zh-CN"/>
        </w:rPr>
      </w:pPr>
      <w:r>
        <w:rPr>
          <w:rFonts w:hint="eastAsia" w:ascii="Times New Roman" w:hAnsi="Times New Roman" w:eastAsia="方正仿宋_GBK" w:cs="仿宋_GB2312"/>
          <w:b w:val="0"/>
          <w:bCs w:val="0"/>
          <w:snapToGrid/>
          <w:color w:val="auto"/>
          <w:sz w:val="32"/>
          <w:szCs w:val="32"/>
          <w:highlight w:val="none"/>
          <w:shd w:val="clear" w:color="auto" w:fill="auto"/>
          <w:lang w:val="en-US" w:eastAsia="zh-CN"/>
        </w:rPr>
        <w:t>（九）其他在长期照护领域和服务能力等方面的辅证材料；</w:t>
      </w:r>
    </w:p>
    <w:p w14:paraId="0AA21759">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Times New Roman" w:hAnsi="Times New Roman" w:eastAsia="方正仿宋_GBK" w:cs="仿宋_GB2312"/>
          <w:b w:val="0"/>
          <w:bCs w:val="0"/>
          <w:snapToGrid/>
          <w:color w:val="auto"/>
          <w:sz w:val="32"/>
          <w:szCs w:val="32"/>
          <w:highlight w:val="none"/>
          <w:shd w:val="clear" w:color="auto" w:fill="auto"/>
          <w:lang w:val="en-US" w:eastAsia="zh-CN"/>
        </w:rPr>
      </w:pPr>
      <w:r>
        <w:rPr>
          <w:rFonts w:hint="eastAsia" w:ascii="Times New Roman" w:hAnsi="Times New Roman" w:eastAsia="方正仿宋_GBK" w:cs="仿宋_GB2312"/>
          <w:b w:val="0"/>
          <w:bCs w:val="0"/>
          <w:snapToGrid/>
          <w:color w:val="auto"/>
          <w:sz w:val="32"/>
          <w:szCs w:val="32"/>
          <w:highlight w:val="none"/>
          <w:shd w:val="clear" w:color="auto" w:fill="auto"/>
          <w:lang w:val="en-US" w:eastAsia="zh-CN"/>
        </w:rPr>
        <w:t>（十）符合法律法规和</w:t>
      </w:r>
      <w:bookmarkStart w:id="0" w:name="_GoBack"/>
      <w:bookmarkEnd w:id="0"/>
      <w:r>
        <w:rPr>
          <w:rFonts w:hint="eastAsia" w:ascii="Times New Roman" w:hAnsi="Times New Roman" w:eastAsia="方正仿宋_GBK" w:cs="仿宋_GB2312"/>
          <w:b w:val="0"/>
          <w:bCs w:val="0"/>
          <w:snapToGrid/>
          <w:color w:val="auto"/>
          <w:sz w:val="32"/>
          <w:szCs w:val="32"/>
          <w:highlight w:val="none"/>
          <w:shd w:val="clear" w:color="auto" w:fill="auto"/>
          <w:lang w:val="en-US" w:eastAsia="zh-CN"/>
        </w:rPr>
        <w:t>统筹地区医疗保障部门规定的其他材料。</w:t>
      </w:r>
    </w:p>
    <w:p w14:paraId="18435B29">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Times New Roman" w:hAnsi="Times New Roman" w:eastAsia="方正仿宋_GBK" w:cs="仿宋_GB2312"/>
          <w:b w:val="0"/>
          <w:bCs w:val="0"/>
          <w:snapToGrid/>
          <w:color w:val="auto"/>
          <w:sz w:val="32"/>
          <w:szCs w:val="32"/>
          <w:highlight w:val="none"/>
          <w:shd w:val="clear" w:color="auto" w:fill="auto"/>
          <w:lang w:val="en-US" w:eastAsia="zh-CN"/>
        </w:rPr>
      </w:pPr>
      <w:r>
        <w:rPr>
          <w:rFonts w:hint="eastAsia" w:ascii="Times New Roman" w:hAnsi="Times New Roman" w:eastAsia="方正仿宋_GBK" w:cs="仿宋_GB2312"/>
          <w:b w:val="0"/>
          <w:bCs w:val="0"/>
          <w:snapToGrid/>
          <w:color w:val="auto"/>
          <w:sz w:val="32"/>
          <w:szCs w:val="32"/>
          <w:highlight w:val="none"/>
          <w:shd w:val="clear" w:color="auto" w:fill="auto"/>
          <w:lang w:val="en-US" w:eastAsia="zh-CN"/>
        </w:rPr>
        <w:t>注：以上证明材料均需提供原件扫描件或加盖公章的复印件。所有申请材料需按顺序装订成册，并同步提交PDF格式电子版。</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decorative"/>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方正仿宋_GBK"/>
    <w:panose1 w:val="02010609030101010101"/>
    <w:charset w:val="86"/>
    <w:family w:val="auto"/>
    <w:pitch w:val="default"/>
    <w:sig w:usb0="00000000" w:usb1="0000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小标宋简体">
    <w:altName w:val="黑体"/>
    <w:panose1 w:val="03000509000000000000"/>
    <w:charset w:val="86"/>
    <w:family w:val="auto"/>
    <w:pitch w:val="default"/>
    <w:sig w:usb0="00000000" w:usb1="0000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B02038"/>
    <w:rsid w:val="0D48099A"/>
    <w:rsid w:val="2AC242B0"/>
    <w:rsid w:val="2B4B3D8E"/>
    <w:rsid w:val="30865AAA"/>
    <w:rsid w:val="33230D38"/>
    <w:rsid w:val="46305C1E"/>
    <w:rsid w:val="479966DF"/>
    <w:rsid w:val="4A7604C7"/>
    <w:rsid w:val="6E98730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1"/>
    <w:pPr>
      <w:ind w:left="109"/>
    </w:pPr>
    <w:rPr>
      <w:rFonts w:ascii="仿宋_GB2312" w:hAnsi="仿宋_GB2312" w:eastAsia="仿宋_GB2312" w:cs="仿宋_GB2312"/>
      <w:sz w:val="32"/>
      <w:szCs w:val="32"/>
      <w:lang w:val="zh-CN" w:eastAsia="zh-CN" w:bidi="zh-CN"/>
    </w:rPr>
  </w:style>
  <w:style w:type="paragraph" w:styleId="3">
    <w:name w:val="toc 5"/>
    <w:basedOn w:val="1"/>
    <w:next w:val="1"/>
    <w:qFormat/>
    <w:uiPriority w:val="0"/>
    <w:pPr>
      <w:ind w:left="1680" w:leftChars="800"/>
    </w:pPr>
    <w:rPr>
      <w:rFonts w:ascii="Times New Roman" w:hAnsi="Times New Roman" w:cs="Times New Roman"/>
      <w:szCs w:val="24"/>
      <w:lang w:bidi="ar-SA"/>
    </w:rPr>
  </w:style>
  <w:style w:type="paragraph" w:styleId="4">
    <w:name w:val="Normal (Web)"/>
    <w:basedOn w:val="1"/>
    <w:qFormat/>
    <w:uiPriority w:val="0"/>
    <w:pPr>
      <w:spacing w:before="100" w:beforeAutospacing="1" w:after="10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543</Words>
  <Characters>548</Characters>
  <Lines>0</Lines>
  <Paragraphs>0</Paragraphs>
  <TotalTime>0</TotalTime>
  <ScaleCrop>false</ScaleCrop>
  <LinksUpToDate>false</LinksUpToDate>
  <CharactersWithSpaces>548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石斯尧</cp:lastModifiedBy>
  <dcterms:modified xsi:type="dcterms:W3CDTF">2026-08-20T09:55:50Z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eyJoZGlkIjoiODE2ZjRhMTcwMjcwY2YyYzM0MWI4OTBmNTUzZTA4YWMiLCJ1c2VySWQiOiI3NTAxMjA4NjEifQ==</vt:lpwstr>
  </property>
  <property fmtid="{D5CDD505-2E9C-101B-9397-08002B2CF9AE}" pid="4" name="ICV">
    <vt:lpwstr>E2101ABAF7544383A5BA90A56FB7CBE7_13</vt:lpwstr>
  </property>
</Properties>
</file>