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40404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40404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704" w:tblpY="676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737"/>
        <w:gridCol w:w="1600"/>
        <w:gridCol w:w="165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165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出生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/退休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历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504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单  位：（公章）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（注：由推荐单位加盖公章）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医疗保障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局医保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基金社会监督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员推荐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表</w:t>
      </w:r>
      <w:bookmarkStart w:id="0" w:name="_GoBack"/>
      <w:bookmarkEnd w:id="0"/>
    </w:p>
    <w:sectPr>
      <w:pgSz w:w="11906" w:h="16838"/>
      <w:pgMar w:top="2098" w:right="1531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AFA4FB1-2C90-45FC-B432-ABE70A6B9C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A9E413E-A8B2-41E5-A447-5FE7DB9227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F25829-AAC9-4A38-B7C9-D1A53DE1A3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68491FE0"/>
    <w:rsid w:val="0DA1426D"/>
    <w:rsid w:val="42D45CE0"/>
    <w:rsid w:val="684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1411</Words>
  <Characters>1537</Characters>
  <Lines>0</Lines>
  <Paragraphs>0</Paragraphs>
  <TotalTime>0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2024-06-20T09:23:00Z</dcterms:created>
  <dc:creator>Air_</dc:creator>
  <cp:lastModifiedBy>zhou</cp:lastModifiedBy>
  <dcterms:modified xsi:type="dcterms:W3CDTF">2024-06-21T11:38:36Z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3D6DD8D048B647BEAE8BAE9D4C6BEF81_11</vt:lpwstr>
  </property>
</Properties>
</file>