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2023年自治区本级</w:t>
      </w:r>
      <w:bookmarkStart w:id="0" w:name="_GoBack"/>
      <w:bookmarkEnd w:id="0"/>
      <w:r>
        <w:rPr>
          <w:rFonts w:hint="eastAsia" w:ascii="方正小标宋_GBK" w:hAnsi="方正小标宋_GBK" w:eastAsia="方正小标宋_GBK" w:cs="方正小标宋_GBK"/>
          <w:sz w:val="44"/>
          <w:szCs w:val="44"/>
          <w:lang w:val="en-US" w:eastAsia="zh-CN"/>
        </w:rPr>
        <w:t>医疗保险基金决算公开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sz w:val="32"/>
          <w:szCs w:val="32"/>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2023</w:t>
      </w:r>
      <w:r>
        <w:rPr>
          <w:rFonts w:hint="eastAsia" w:ascii="方正仿宋_GBK" w:hAnsi="方正仿宋_GBK" w:eastAsia="方正仿宋_GBK" w:cs="方正仿宋_GBK"/>
          <w:sz w:val="32"/>
          <w:szCs w:val="32"/>
          <w:highlight w:val="none"/>
          <w:lang w:val="en-US" w:eastAsia="zh-CN"/>
        </w:rPr>
        <w:t>年度新疆维吾尔自治区社会保险基金决算已经自治区第十四届人大常委会第十二次会议批准。</w:t>
      </w:r>
      <w:r>
        <w:rPr>
          <w:rFonts w:hint="eastAsia" w:ascii="Times New Roman" w:hAnsi="Times New Roman" w:eastAsia="方正仿宋_GBK" w:cs="方正仿宋_GBK"/>
          <w:sz w:val="32"/>
          <w:szCs w:val="32"/>
          <w:highlight w:val="none"/>
          <w:lang w:val="en-US" w:eastAsia="zh-CN"/>
        </w:rPr>
        <w:t>2023</w:t>
      </w:r>
      <w:r>
        <w:rPr>
          <w:rFonts w:hint="eastAsia" w:ascii="方正仿宋_GBK" w:hAnsi="方正仿宋_GBK" w:eastAsia="方正仿宋_GBK" w:cs="方正仿宋_GBK"/>
          <w:sz w:val="32"/>
          <w:szCs w:val="32"/>
          <w:highlight w:val="none"/>
          <w:lang w:val="en-US" w:eastAsia="zh-CN"/>
        </w:rPr>
        <w:t>年，自治区本级基本医疗保险基金总收入</w:t>
      </w:r>
      <w:r>
        <w:rPr>
          <w:rFonts w:hint="eastAsia" w:ascii="Times New Roman" w:hAnsi="Times New Roman" w:eastAsia="方正仿宋_GBK" w:cs="方正仿宋_GBK"/>
          <w:sz w:val="32"/>
          <w:szCs w:val="32"/>
          <w:highlight w:val="none"/>
          <w:lang w:val="en-US" w:eastAsia="zh-CN"/>
        </w:rPr>
        <w:t>448421.67</w:t>
      </w:r>
      <w:r>
        <w:rPr>
          <w:rFonts w:hint="eastAsia" w:ascii="方正仿宋_GBK" w:hAnsi="方正仿宋_GBK" w:eastAsia="方正仿宋_GBK" w:cs="方正仿宋_GBK"/>
          <w:sz w:val="32"/>
          <w:szCs w:val="32"/>
          <w:highlight w:val="none"/>
          <w:lang w:val="en-US" w:eastAsia="zh-CN"/>
        </w:rPr>
        <w:t>万元，总支出</w:t>
      </w:r>
      <w:r>
        <w:rPr>
          <w:rFonts w:hint="eastAsia" w:ascii="Times New Roman" w:hAnsi="Times New Roman" w:eastAsia="方正仿宋_GBK" w:cs="方正仿宋_GBK"/>
          <w:sz w:val="32"/>
          <w:szCs w:val="32"/>
          <w:highlight w:val="none"/>
          <w:lang w:val="en-US" w:eastAsia="zh-CN"/>
        </w:rPr>
        <w:t>381922.55</w:t>
      </w:r>
      <w:r>
        <w:rPr>
          <w:rFonts w:hint="eastAsia" w:ascii="方正仿宋_GBK" w:hAnsi="方正仿宋_GBK" w:eastAsia="方正仿宋_GBK" w:cs="方正仿宋_GBK"/>
          <w:sz w:val="32"/>
          <w:szCs w:val="32"/>
          <w:highlight w:val="none"/>
          <w:lang w:val="en-US" w:eastAsia="zh-CN"/>
        </w:rPr>
        <w:t>万元（决算报表中“小计数”不含上下级往来，下同），本年收支结余</w:t>
      </w:r>
      <w:r>
        <w:rPr>
          <w:rFonts w:hint="eastAsia" w:ascii="Times New Roman" w:hAnsi="Times New Roman" w:eastAsia="方正仿宋_GBK" w:cs="方正仿宋_GBK"/>
          <w:sz w:val="32"/>
          <w:szCs w:val="32"/>
          <w:highlight w:val="none"/>
          <w:lang w:val="en-US" w:eastAsia="zh-CN"/>
        </w:rPr>
        <w:t>66499.12</w:t>
      </w:r>
      <w:r>
        <w:rPr>
          <w:rFonts w:hint="eastAsia" w:ascii="方正仿宋_GBK" w:hAnsi="方正仿宋_GBK" w:eastAsia="方正仿宋_GBK" w:cs="方正仿宋_GBK"/>
          <w:sz w:val="32"/>
          <w:szCs w:val="32"/>
          <w:highlight w:val="none"/>
          <w:lang w:val="en-US" w:eastAsia="zh-CN"/>
        </w:rPr>
        <w:t>万元，</w:t>
      </w:r>
      <w:r>
        <w:rPr>
          <w:rFonts w:hint="eastAsia" w:ascii="Times New Roman" w:hAnsi="Times New Roman" w:eastAsia="方正仿宋_GBK" w:cs="方正仿宋_GBK"/>
          <w:sz w:val="32"/>
          <w:szCs w:val="32"/>
          <w:highlight w:val="none"/>
          <w:lang w:val="en-US" w:eastAsia="zh-CN"/>
        </w:rPr>
        <w:t>2023</w:t>
      </w:r>
      <w:r>
        <w:rPr>
          <w:rFonts w:hint="eastAsia" w:ascii="方正仿宋_GBK" w:hAnsi="方正仿宋_GBK" w:eastAsia="方正仿宋_GBK" w:cs="方正仿宋_GBK"/>
          <w:sz w:val="32"/>
          <w:szCs w:val="32"/>
          <w:highlight w:val="none"/>
          <w:lang w:val="en-US" w:eastAsia="zh-CN"/>
        </w:rPr>
        <w:t>年末累计结余</w:t>
      </w:r>
      <w:r>
        <w:rPr>
          <w:rFonts w:hint="eastAsia" w:ascii="Times New Roman" w:hAnsi="Times New Roman" w:eastAsia="方正仿宋_GBK" w:cs="方正仿宋_GBK"/>
          <w:sz w:val="32"/>
          <w:szCs w:val="32"/>
          <w:highlight w:val="none"/>
          <w:lang w:val="en-US" w:eastAsia="zh-CN"/>
        </w:rPr>
        <w:t>1178837.87</w:t>
      </w:r>
      <w:r>
        <w:rPr>
          <w:rFonts w:hint="eastAsia" w:ascii="方正仿宋_GBK" w:hAnsi="方正仿宋_GBK" w:eastAsia="方正仿宋_GBK" w:cs="方正仿宋_GBK"/>
          <w:sz w:val="32"/>
          <w:szCs w:val="32"/>
          <w:highlight w:val="none"/>
          <w:lang w:val="en-US" w:eastAsia="zh-CN"/>
        </w:rPr>
        <w:t>万元。分项情况如下：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本年收入</w:t>
      </w:r>
      <w:r>
        <w:rPr>
          <w:rFonts w:hint="eastAsia" w:ascii="Times New Roman" w:hAnsi="Times New Roman" w:eastAsia="方正仿宋_GBK" w:cs="方正仿宋_GBK"/>
          <w:sz w:val="32"/>
          <w:szCs w:val="32"/>
          <w:highlight w:val="none"/>
          <w:lang w:val="en-US" w:eastAsia="zh-CN"/>
        </w:rPr>
        <w:t>448421.67</w:t>
      </w:r>
      <w:r>
        <w:rPr>
          <w:rFonts w:hint="eastAsia" w:ascii="方正仿宋_GBK" w:hAnsi="方正仿宋_GBK" w:eastAsia="方正仿宋_GBK" w:cs="方正仿宋_GBK"/>
          <w:sz w:val="32"/>
          <w:szCs w:val="32"/>
          <w:highlight w:val="none"/>
          <w:lang w:val="en-US" w:eastAsia="zh-CN"/>
        </w:rPr>
        <w:t>万元，其中：保险费收入</w:t>
      </w:r>
      <w:r>
        <w:rPr>
          <w:rFonts w:hint="eastAsia" w:ascii="Times New Roman" w:hAnsi="Times New Roman" w:eastAsia="方正仿宋_GBK" w:cs="方正仿宋_GBK"/>
          <w:sz w:val="32"/>
          <w:szCs w:val="32"/>
          <w:highlight w:val="none"/>
          <w:lang w:val="en-US" w:eastAsia="zh-CN"/>
        </w:rPr>
        <w:t>415404.40</w:t>
      </w:r>
      <w:r>
        <w:rPr>
          <w:rFonts w:hint="eastAsia" w:ascii="方正仿宋_GBK" w:hAnsi="方正仿宋_GBK" w:eastAsia="方正仿宋_GBK" w:cs="方正仿宋_GBK"/>
          <w:sz w:val="32"/>
          <w:szCs w:val="32"/>
          <w:highlight w:val="none"/>
          <w:lang w:val="en-US" w:eastAsia="zh-CN"/>
        </w:rPr>
        <w:t>万元，财政补贴收入</w:t>
      </w:r>
      <w:r>
        <w:rPr>
          <w:rFonts w:hint="eastAsia" w:ascii="Times New Roman" w:hAnsi="Times New Roman" w:eastAsia="方正仿宋_GBK" w:cs="方正仿宋_GBK"/>
          <w:sz w:val="32"/>
          <w:szCs w:val="32"/>
          <w:highlight w:val="none"/>
          <w:lang w:val="en-US" w:eastAsia="zh-CN"/>
        </w:rPr>
        <w:t>7437.97</w:t>
      </w:r>
      <w:r>
        <w:rPr>
          <w:rFonts w:hint="eastAsia" w:ascii="方正仿宋_GBK" w:hAnsi="方正仿宋_GBK" w:eastAsia="方正仿宋_GBK" w:cs="方正仿宋_GBK"/>
          <w:sz w:val="32"/>
          <w:szCs w:val="32"/>
          <w:highlight w:val="none"/>
          <w:lang w:val="en-US" w:eastAsia="zh-CN"/>
        </w:rPr>
        <w:t>万元，利息收入</w:t>
      </w:r>
      <w:r>
        <w:rPr>
          <w:rFonts w:hint="eastAsia" w:ascii="Times New Roman" w:hAnsi="Times New Roman" w:eastAsia="方正仿宋_GBK" w:cs="方正仿宋_GBK"/>
          <w:sz w:val="32"/>
          <w:szCs w:val="32"/>
          <w:highlight w:val="none"/>
          <w:lang w:val="en-US" w:eastAsia="zh-CN"/>
        </w:rPr>
        <w:t>20461.25</w:t>
      </w:r>
      <w:r>
        <w:rPr>
          <w:rFonts w:hint="eastAsia" w:ascii="方正仿宋_GBK" w:hAnsi="方正仿宋_GBK" w:eastAsia="方正仿宋_GBK" w:cs="方正仿宋_GBK"/>
          <w:sz w:val="32"/>
          <w:szCs w:val="32"/>
          <w:highlight w:val="none"/>
          <w:lang w:val="en-US" w:eastAsia="zh-CN"/>
        </w:rPr>
        <w:t>万元，转移收入</w:t>
      </w:r>
      <w:r>
        <w:rPr>
          <w:rFonts w:hint="eastAsia" w:ascii="Times New Roman" w:hAnsi="Times New Roman" w:eastAsia="方正仿宋_GBK" w:cs="方正仿宋_GBK"/>
          <w:sz w:val="32"/>
          <w:szCs w:val="32"/>
          <w:highlight w:val="none"/>
          <w:lang w:val="en-US" w:eastAsia="zh-CN"/>
        </w:rPr>
        <w:t>2944.74</w:t>
      </w:r>
      <w:r>
        <w:rPr>
          <w:rFonts w:hint="eastAsia" w:ascii="方正仿宋_GBK" w:hAnsi="方正仿宋_GBK" w:eastAsia="方正仿宋_GBK" w:cs="方正仿宋_GBK"/>
          <w:sz w:val="32"/>
          <w:szCs w:val="32"/>
          <w:highlight w:val="none"/>
          <w:lang w:val="en-US" w:eastAsia="zh-CN"/>
        </w:rPr>
        <w:t>万元，其他收入</w:t>
      </w:r>
      <w:r>
        <w:rPr>
          <w:rFonts w:hint="eastAsia" w:ascii="Times New Roman" w:hAnsi="Times New Roman" w:eastAsia="方正仿宋_GBK" w:cs="方正仿宋_GBK"/>
          <w:sz w:val="32"/>
          <w:szCs w:val="32"/>
          <w:highlight w:val="none"/>
          <w:lang w:val="en-US" w:eastAsia="zh-CN"/>
        </w:rPr>
        <w:t>1757.82</w:t>
      </w:r>
      <w:r>
        <w:rPr>
          <w:rFonts w:hint="eastAsia" w:ascii="方正仿宋_GBK" w:hAnsi="方正仿宋_GBK" w:eastAsia="方正仿宋_GBK" w:cs="方正仿宋_GBK"/>
          <w:sz w:val="32"/>
          <w:szCs w:val="32"/>
          <w:highlight w:val="none"/>
          <w:lang w:val="en-US" w:eastAsia="zh-CN"/>
        </w:rPr>
        <w:t>万元，上级补助收入</w:t>
      </w:r>
      <w:r>
        <w:rPr>
          <w:rFonts w:hint="eastAsia" w:ascii="Times New Roman" w:hAnsi="Times New Roman" w:eastAsia="方正仿宋_GBK" w:cs="方正仿宋_GBK"/>
          <w:sz w:val="32"/>
          <w:szCs w:val="32"/>
          <w:highlight w:val="none"/>
          <w:lang w:val="en-US" w:eastAsia="zh-CN"/>
        </w:rPr>
        <w:t>415.50</w:t>
      </w:r>
      <w:r>
        <w:rPr>
          <w:rFonts w:hint="eastAsia" w:ascii="方正仿宋_GBK" w:hAnsi="方正仿宋_GBK" w:eastAsia="方正仿宋_GBK" w:cs="方正仿宋_GBK"/>
          <w:sz w:val="32"/>
          <w:szCs w:val="32"/>
          <w:highlight w:val="none"/>
          <w:lang w:val="en-US" w:eastAsia="zh-CN"/>
        </w:rPr>
        <w:t>；本年支出</w:t>
      </w:r>
      <w:r>
        <w:rPr>
          <w:rFonts w:hint="eastAsia" w:ascii="Times New Roman" w:hAnsi="Times New Roman" w:eastAsia="方正仿宋_GBK" w:cs="方正仿宋_GBK"/>
          <w:sz w:val="32"/>
          <w:szCs w:val="32"/>
          <w:highlight w:val="none"/>
          <w:lang w:val="en-US" w:eastAsia="zh-CN"/>
        </w:rPr>
        <w:t>381922.55</w:t>
      </w:r>
      <w:r>
        <w:rPr>
          <w:rFonts w:hint="eastAsia" w:ascii="方正仿宋_GBK" w:hAnsi="方正仿宋_GBK" w:eastAsia="方正仿宋_GBK" w:cs="方正仿宋_GBK"/>
          <w:sz w:val="32"/>
          <w:szCs w:val="32"/>
          <w:highlight w:val="none"/>
          <w:lang w:val="en-US" w:eastAsia="zh-CN"/>
        </w:rPr>
        <w:t>万元，其中：基本医疗保险待遇支出</w:t>
      </w:r>
      <w:r>
        <w:rPr>
          <w:rFonts w:hint="eastAsia" w:ascii="Times New Roman" w:hAnsi="Times New Roman" w:eastAsia="方正仿宋_GBK" w:cs="方正仿宋_GBK"/>
          <w:sz w:val="32"/>
          <w:szCs w:val="32"/>
          <w:highlight w:val="none"/>
          <w:lang w:val="en-US" w:eastAsia="zh-CN"/>
        </w:rPr>
        <w:t>364544.21</w:t>
      </w:r>
      <w:r>
        <w:rPr>
          <w:rFonts w:hint="eastAsia" w:ascii="方正仿宋_GBK" w:hAnsi="方正仿宋_GBK" w:eastAsia="方正仿宋_GBK" w:cs="方正仿宋_GBK"/>
          <w:sz w:val="32"/>
          <w:szCs w:val="32"/>
          <w:highlight w:val="none"/>
          <w:lang w:val="en-US" w:eastAsia="zh-CN"/>
        </w:rPr>
        <w:t>万元，转移支出</w:t>
      </w:r>
      <w:r>
        <w:rPr>
          <w:rFonts w:hint="eastAsia" w:ascii="Times New Roman" w:hAnsi="Times New Roman" w:eastAsia="方正仿宋_GBK" w:cs="方正仿宋_GBK"/>
          <w:sz w:val="32"/>
          <w:szCs w:val="32"/>
          <w:highlight w:val="none"/>
          <w:lang w:val="en-US" w:eastAsia="zh-CN"/>
        </w:rPr>
        <w:t>3476.82</w:t>
      </w:r>
      <w:r>
        <w:rPr>
          <w:rFonts w:hint="eastAsia" w:ascii="方正仿宋_GBK" w:hAnsi="方正仿宋_GBK" w:eastAsia="方正仿宋_GBK" w:cs="方正仿宋_GBK"/>
          <w:sz w:val="32"/>
          <w:szCs w:val="32"/>
          <w:highlight w:val="none"/>
          <w:lang w:val="en-US" w:eastAsia="zh-CN"/>
        </w:rPr>
        <w:t>万元，其他支出</w:t>
      </w:r>
      <w:r>
        <w:rPr>
          <w:rFonts w:hint="eastAsia" w:ascii="Times New Roman" w:hAnsi="Times New Roman" w:eastAsia="方正仿宋_GBK" w:cs="方正仿宋_GBK"/>
          <w:sz w:val="32"/>
          <w:szCs w:val="32"/>
          <w:highlight w:val="none"/>
          <w:lang w:val="en-US" w:eastAsia="zh-CN"/>
        </w:rPr>
        <w:t>8286.32</w:t>
      </w:r>
      <w:r>
        <w:rPr>
          <w:rFonts w:hint="eastAsia" w:ascii="方正仿宋_GBK" w:hAnsi="方正仿宋_GBK" w:eastAsia="方正仿宋_GBK" w:cs="方正仿宋_GBK"/>
          <w:sz w:val="32"/>
          <w:szCs w:val="32"/>
          <w:highlight w:val="none"/>
          <w:lang w:val="en-US" w:eastAsia="zh-CN"/>
        </w:rPr>
        <w:t>万元，补助下级支出</w:t>
      </w:r>
      <w:r>
        <w:rPr>
          <w:rFonts w:hint="eastAsia" w:ascii="Times New Roman" w:hAnsi="Times New Roman" w:eastAsia="方正仿宋_GBK" w:cs="方正仿宋_GBK"/>
          <w:sz w:val="32"/>
          <w:szCs w:val="32"/>
          <w:highlight w:val="none"/>
          <w:lang w:val="en-US" w:eastAsia="zh-CN"/>
        </w:rPr>
        <w:t>5615.19万元</w:t>
      </w:r>
      <w:r>
        <w:rPr>
          <w:rFonts w:hint="eastAsia" w:ascii="方正仿宋_GBK" w:hAnsi="方正仿宋_GBK" w:eastAsia="方正仿宋_GBK" w:cs="方正仿宋_GBK"/>
          <w:sz w:val="32"/>
          <w:szCs w:val="32"/>
          <w:highlight w:val="none"/>
          <w:lang w:val="en-US" w:eastAsia="zh-CN"/>
        </w:rPr>
        <w:t>；本年收支结余</w:t>
      </w:r>
      <w:r>
        <w:rPr>
          <w:rFonts w:hint="eastAsia" w:ascii="Times New Roman" w:hAnsi="Times New Roman" w:eastAsia="方正仿宋_GBK" w:cs="方正仿宋_GBK"/>
          <w:sz w:val="32"/>
          <w:szCs w:val="32"/>
          <w:highlight w:val="none"/>
          <w:lang w:val="en-US" w:eastAsia="zh-CN"/>
        </w:rPr>
        <w:t>66499.12</w:t>
      </w:r>
      <w:r>
        <w:rPr>
          <w:rFonts w:hint="eastAsia" w:ascii="方正仿宋_GBK" w:hAnsi="方正仿宋_GBK" w:eastAsia="方正仿宋_GBK" w:cs="方正仿宋_GBK"/>
          <w:sz w:val="32"/>
          <w:szCs w:val="32"/>
          <w:highlight w:val="none"/>
          <w:lang w:val="en-US" w:eastAsia="zh-CN"/>
        </w:rPr>
        <w:t>万元；年末累计结余</w:t>
      </w:r>
      <w:r>
        <w:rPr>
          <w:rFonts w:hint="eastAsia" w:ascii="Times New Roman" w:hAnsi="Times New Roman" w:eastAsia="方正仿宋_GBK" w:cs="方正仿宋_GBK"/>
          <w:sz w:val="32"/>
          <w:szCs w:val="32"/>
          <w:highlight w:val="none"/>
          <w:lang w:val="en-US" w:eastAsia="zh-CN"/>
        </w:rPr>
        <w:t>1178837.87</w:t>
      </w:r>
      <w:r>
        <w:rPr>
          <w:rFonts w:hint="eastAsia" w:ascii="方正仿宋_GBK" w:hAnsi="方正仿宋_GBK" w:eastAsia="方正仿宋_GBK" w:cs="方正仿宋_GBK"/>
          <w:sz w:val="32"/>
          <w:szCs w:val="32"/>
          <w:highlight w:val="none"/>
          <w:lang w:val="en-US" w:eastAsia="zh-CN"/>
        </w:rPr>
        <w:t>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需要说明的是，以上数据因进位舍位，可能存在小数尾差。</w:t>
      </w:r>
    </w:p>
    <w:p>
      <w:pPr>
        <w:bidi w:val="0"/>
        <w:rPr>
          <w:rFonts w:hint="eastAsia" w:ascii="Arial" w:hAnsi="Arial" w:eastAsia="Arial" w:cs="Arial"/>
          <w:snapToGrid w:val="0"/>
          <w:color w:val="000000"/>
          <w:kern w:val="0"/>
          <w:sz w:val="21"/>
          <w:szCs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610"/>
        </w:tabs>
        <w:bidi w:val="0"/>
        <w:jc w:val="left"/>
        <w:rPr>
          <w:rFonts w:hint="eastAsia"/>
          <w:lang w:val="en-US" w:eastAsia="zh-CN"/>
        </w:rPr>
      </w:pPr>
      <w:r>
        <w:rPr>
          <w:rFonts w:hint="eastAsia"/>
          <w:lang w:val="en-US" w:eastAsia="zh-CN"/>
        </w:rPr>
        <w:tab/>
      </w:r>
    </w:p>
    <w:sectPr>
      <w:pgSz w:w="11906" w:h="16839"/>
      <w:pgMar w:top="2098" w:right="1474" w:bottom="198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MxZGJhN2E2YWUxM2Y2MGEzOGIxZWZhYTViOWMwZWUifQ=="/>
  </w:docVars>
  <w:rsids>
    <w:rsidRoot w:val="00000000"/>
    <w:rsid w:val="1B4D6608"/>
    <w:rsid w:val="213E5CEE"/>
    <w:rsid w:val="2AB27175"/>
    <w:rsid w:val="38A874D2"/>
    <w:rsid w:val="46E3325D"/>
    <w:rsid w:val="5DFF5C14"/>
    <w:rsid w:val="5EDF6721"/>
    <w:rsid w:val="7B470193"/>
    <w:rsid w:val="9FFF95C7"/>
    <w:rsid w:val="A9FF512F"/>
    <w:rsid w:val="EFF76535"/>
    <w:rsid w:val="FF3F84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60</TotalTime>
  <ScaleCrop>false</ScaleCrop>
  <LinksUpToDate>false</LinksUpToDate>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2023-08-16T19:16:00Z</dcterms:created>
  <dc:creator>张丽娟</dc:creator>
  <cp:lastModifiedBy>ybj</cp:lastModifiedBy>
  <cp:lastPrinted>2024-11-19T16:04:59Z</cp:lastPrinted>
  <dcterms:modified xsi:type="dcterms:W3CDTF">2024-11-19T16:05:46Z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2023-08-24T19:10:35Z</vt:filetime>
  </property>
  <property fmtid="{D5CDD505-2E9C-101B-9397-08002B2CF9AE}" pid="4" name="KSOProductBuildVer">
    <vt:lpwstr>2052-11.8.2.9980</vt:lpwstr>
  </property>
  <property fmtid="{D5CDD505-2E9C-101B-9397-08002B2CF9AE}" pid="5" name="ICV">
    <vt:lpwstr>EEBFF74C530D4086BC4450CF78F7FCC4_12</vt:lpwstr>
  </property>
</Properties>
</file>