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关于2023</w:t>
      </w:r>
      <w:r>
        <w:rPr>
          <w:rFonts w:hint="eastAsia" w:ascii="方正小标宋_GBK" w:hAnsi="方正小标宋_GBK" w:eastAsia="方正小标宋_GBK" w:cs="方正小标宋_GBK"/>
          <w:sz w:val="44"/>
          <w:szCs w:val="44"/>
          <w:lang w:val="en-US" w:eastAsia="zh-CN"/>
        </w:rPr>
        <w:t>年自治区医疗保险基金决算公开</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有关情况的说明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sz w:val="32"/>
          <w:szCs w:val="32"/>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2023</w:t>
      </w:r>
      <w:r>
        <w:rPr>
          <w:rFonts w:hint="eastAsia" w:ascii="方正仿宋_GBK" w:hAnsi="方正仿宋_GBK" w:eastAsia="方正仿宋_GBK" w:cs="方正仿宋_GBK"/>
          <w:sz w:val="32"/>
          <w:szCs w:val="32"/>
          <w:highlight w:val="none"/>
          <w:lang w:val="en-US" w:eastAsia="zh-CN"/>
        </w:rPr>
        <w:t>年度新疆维吾尔自治区社会保险基金决算已经自治区第十四届人大常委会第十二次会议批准。</w:t>
      </w:r>
      <w:r>
        <w:rPr>
          <w:rFonts w:hint="eastAsia" w:ascii="Times New Roman" w:hAnsi="Times New Roman" w:eastAsia="方正仿宋_GBK" w:cs="方正仿宋_GBK"/>
          <w:sz w:val="32"/>
          <w:szCs w:val="32"/>
          <w:highlight w:val="none"/>
          <w:lang w:val="en-US" w:eastAsia="zh-CN"/>
        </w:rPr>
        <w:t>2023</w:t>
      </w:r>
      <w:r>
        <w:rPr>
          <w:rFonts w:hint="eastAsia" w:ascii="方正仿宋_GBK" w:hAnsi="方正仿宋_GBK" w:eastAsia="方正仿宋_GBK" w:cs="方正仿宋_GBK"/>
          <w:sz w:val="32"/>
          <w:szCs w:val="32"/>
          <w:highlight w:val="none"/>
          <w:lang w:val="en-US" w:eastAsia="zh-CN"/>
        </w:rPr>
        <w:t>年，新疆维吾尔自治区基本医疗保险基金总收入</w:t>
      </w:r>
      <w:r>
        <w:rPr>
          <w:rFonts w:hint="eastAsia" w:ascii="Times New Roman" w:hAnsi="Times New Roman" w:eastAsia="方正仿宋_GBK" w:cs="方正仿宋_GBK"/>
          <w:sz w:val="32"/>
          <w:szCs w:val="32"/>
          <w:highlight w:val="none"/>
          <w:lang w:val="en-US" w:eastAsia="zh-CN"/>
        </w:rPr>
        <w:t>545.27</w:t>
      </w:r>
      <w:r>
        <w:rPr>
          <w:rFonts w:hint="eastAsia" w:ascii="方正仿宋_GBK" w:hAnsi="方正仿宋_GBK" w:eastAsia="方正仿宋_GBK" w:cs="方正仿宋_GBK"/>
          <w:sz w:val="32"/>
          <w:szCs w:val="32"/>
          <w:highlight w:val="none"/>
          <w:lang w:val="en-US" w:eastAsia="zh-CN"/>
        </w:rPr>
        <w:t>亿元，总支出</w:t>
      </w:r>
      <w:r>
        <w:rPr>
          <w:rFonts w:hint="eastAsia" w:ascii="Times New Roman" w:hAnsi="Times New Roman" w:eastAsia="方正仿宋_GBK" w:cs="方正仿宋_GBK"/>
          <w:sz w:val="32"/>
          <w:szCs w:val="32"/>
          <w:highlight w:val="none"/>
          <w:lang w:val="en-US" w:eastAsia="zh-CN"/>
        </w:rPr>
        <w:t>508.09</w:t>
      </w:r>
      <w:r>
        <w:rPr>
          <w:rFonts w:hint="eastAsia" w:ascii="方正仿宋_GBK" w:hAnsi="方正仿宋_GBK" w:eastAsia="方正仿宋_GBK" w:cs="方正仿宋_GBK"/>
          <w:sz w:val="32"/>
          <w:szCs w:val="32"/>
          <w:highlight w:val="none"/>
          <w:lang w:val="en-US" w:eastAsia="zh-CN"/>
        </w:rPr>
        <w:t>亿元（决算报表中“小计数”不含上下级往来，下同），本年收支结余</w:t>
      </w:r>
      <w:r>
        <w:rPr>
          <w:rFonts w:hint="eastAsia" w:ascii="Times New Roman" w:hAnsi="Times New Roman" w:eastAsia="方正仿宋_GBK" w:cs="方正仿宋_GBK"/>
          <w:sz w:val="32"/>
          <w:szCs w:val="32"/>
          <w:highlight w:val="none"/>
          <w:lang w:val="en-US" w:eastAsia="zh-CN"/>
        </w:rPr>
        <w:t>37.18</w:t>
      </w:r>
      <w:r>
        <w:rPr>
          <w:rFonts w:hint="eastAsia" w:ascii="方正仿宋_GBK" w:hAnsi="方正仿宋_GBK" w:eastAsia="方正仿宋_GBK" w:cs="方正仿宋_GBK"/>
          <w:sz w:val="32"/>
          <w:szCs w:val="32"/>
          <w:highlight w:val="none"/>
          <w:lang w:val="en-US" w:eastAsia="zh-CN"/>
        </w:rPr>
        <w:t>亿元，</w:t>
      </w:r>
      <w:r>
        <w:rPr>
          <w:rFonts w:hint="eastAsia" w:ascii="Times New Roman" w:hAnsi="Times New Roman" w:eastAsia="方正仿宋_GBK" w:cs="方正仿宋_GBK"/>
          <w:sz w:val="32"/>
          <w:szCs w:val="32"/>
          <w:highlight w:val="none"/>
          <w:lang w:val="en-US" w:eastAsia="zh-CN"/>
        </w:rPr>
        <w:t>2023</w:t>
      </w:r>
      <w:r>
        <w:rPr>
          <w:rFonts w:hint="eastAsia" w:ascii="方正仿宋_GBK" w:hAnsi="方正仿宋_GBK" w:eastAsia="方正仿宋_GBK" w:cs="方正仿宋_GBK"/>
          <w:sz w:val="32"/>
          <w:szCs w:val="32"/>
          <w:highlight w:val="none"/>
          <w:lang w:val="en-US" w:eastAsia="zh-CN"/>
        </w:rPr>
        <w:t>年末累计结余</w:t>
      </w:r>
      <w:r>
        <w:rPr>
          <w:rFonts w:hint="eastAsia" w:ascii="Times New Roman" w:hAnsi="Times New Roman" w:eastAsia="方正仿宋_GBK" w:cs="方正仿宋_GBK"/>
          <w:sz w:val="32"/>
          <w:szCs w:val="32"/>
          <w:highlight w:val="none"/>
          <w:lang w:val="en-US" w:eastAsia="zh-CN"/>
        </w:rPr>
        <w:t>886.84</w:t>
      </w:r>
      <w:r>
        <w:rPr>
          <w:rFonts w:hint="eastAsia" w:ascii="方正仿宋_GBK" w:hAnsi="方正仿宋_GBK" w:eastAsia="方正仿宋_GBK" w:cs="方正仿宋_GBK"/>
          <w:sz w:val="32"/>
          <w:szCs w:val="32"/>
          <w:highlight w:val="none"/>
          <w:lang w:val="en-US" w:eastAsia="zh-CN"/>
        </w:rPr>
        <w:t>亿元。分项情况如下：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一、职工基本医疗保险（含生育保险）基金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本年收入</w:t>
      </w:r>
      <w:r>
        <w:rPr>
          <w:rFonts w:hint="eastAsia" w:ascii="Times New Roman" w:hAnsi="Times New Roman" w:eastAsia="方正仿宋_GBK" w:cs="方正仿宋_GBK"/>
          <w:sz w:val="32"/>
          <w:szCs w:val="32"/>
          <w:highlight w:val="none"/>
          <w:lang w:val="en-US" w:eastAsia="zh-CN"/>
        </w:rPr>
        <w:t>369</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63</w:t>
      </w:r>
      <w:r>
        <w:rPr>
          <w:rFonts w:hint="eastAsia" w:ascii="方正仿宋_GBK" w:hAnsi="方正仿宋_GBK" w:eastAsia="方正仿宋_GBK" w:cs="方正仿宋_GBK"/>
          <w:sz w:val="32"/>
          <w:szCs w:val="32"/>
          <w:highlight w:val="none"/>
          <w:lang w:val="en-US" w:eastAsia="zh-CN"/>
        </w:rPr>
        <w:t>亿元，其中：保险费收入</w:t>
      </w:r>
      <w:r>
        <w:rPr>
          <w:rFonts w:hint="eastAsia" w:ascii="Times New Roman" w:hAnsi="Times New Roman" w:eastAsia="方正仿宋_GBK" w:cs="方正仿宋_GBK"/>
          <w:sz w:val="32"/>
          <w:szCs w:val="32"/>
          <w:highlight w:val="none"/>
          <w:lang w:val="en-US" w:eastAsia="zh-CN"/>
        </w:rPr>
        <w:t>347</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04</w:t>
      </w:r>
      <w:r>
        <w:rPr>
          <w:rFonts w:hint="eastAsia" w:ascii="方正仿宋_GBK" w:hAnsi="方正仿宋_GBK" w:eastAsia="方正仿宋_GBK" w:cs="方正仿宋_GBK"/>
          <w:sz w:val="32"/>
          <w:szCs w:val="32"/>
          <w:highlight w:val="none"/>
          <w:lang w:val="en-US" w:eastAsia="zh-CN"/>
        </w:rPr>
        <w:t>亿元，财政补贴收入</w:t>
      </w:r>
      <w:r>
        <w:rPr>
          <w:rFonts w:hint="eastAsia" w:ascii="Times New Roman" w:hAnsi="Times New Roman" w:eastAsia="方正仿宋_GBK" w:cs="方正仿宋_GBK"/>
          <w:sz w:val="32"/>
          <w:szCs w:val="32"/>
          <w:highlight w:val="none"/>
          <w:lang w:val="en-US" w:eastAsia="zh-CN"/>
        </w:rPr>
        <w:t>0</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74</w:t>
      </w:r>
      <w:r>
        <w:rPr>
          <w:rFonts w:hint="eastAsia" w:ascii="方正仿宋_GBK" w:hAnsi="方正仿宋_GBK" w:eastAsia="方正仿宋_GBK" w:cs="方正仿宋_GBK"/>
          <w:sz w:val="32"/>
          <w:szCs w:val="32"/>
          <w:highlight w:val="none"/>
          <w:lang w:val="en-US" w:eastAsia="zh-CN"/>
        </w:rPr>
        <w:t>亿元，利息收入</w:t>
      </w:r>
      <w:r>
        <w:rPr>
          <w:rFonts w:hint="eastAsia" w:ascii="Times New Roman" w:hAnsi="Times New Roman"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36</w:t>
      </w:r>
      <w:r>
        <w:rPr>
          <w:rFonts w:hint="eastAsia" w:ascii="方正仿宋_GBK" w:hAnsi="方正仿宋_GBK" w:eastAsia="方正仿宋_GBK" w:cs="方正仿宋_GBK"/>
          <w:sz w:val="32"/>
          <w:szCs w:val="32"/>
          <w:highlight w:val="none"/>
          <w:lang w:val="en-US" w:eastAsia="zh-CN"/>
        </w:rPr>
        <w:t>亿元，转移收入</w:t>
      </w:r>
      <w:r>
        <w:rPr>
          <w:rFonts w:hint="eastAsia" w:ascii="Times New Roman" w:hAnsi="Times New Roman"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19</w:t>
      </w:r>
      <w:r>
        <w:rPr>
          <w:rFonts w:hint="eastAsia" w:ascii="方正仿宋_GBK" w:hAnsi="方正仿宋_GBK" w:eastAsia="方正仿宋_GBK" w:cs="方正仿宋_GBK"/>
          <w:sz w:val="32"/>
          <w:szCs w:val="32"/>
          <w:highlight w:val="none"/>
          <w:lang w:val="en-US" w:eastAsia="zh-CN"/>
        </w:rPr>
        <w:t>亿元，其他收入</w:t>
      </w:r>
      <w:r>
        <w:rPr>
          <w:rFonts w:hint="eastAsia" w:ascii="Times New Roman" w:hAnsi="Times New Roman"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30</w:t>
      </w:r>
      <w:r>
        <w:rPr>
          <w:rFonts w:hint="eastAsia" w:ascii="方正仿宋_GBK" w:hAnsi="方正仿宋_GBK" w:eastAsia="方正仿宋_GBK" w:cs="方正仿宋_GBK"/>
          <w:sz w:val="32"/>
          <w:szCs w:val="32"/>
          <w:highlight w:val="none"/>
          <w:lang w:val="en-US" w:eastAsia="zh-CN"/>
        </w:rPr>
        <w:t>亿元；本年支出</w:t>
      </w:r>
      <w:r>
        <w:rPr>
          <w:rFonts w:hint="eastAsia" w:ascii="Times New Roman" w:hAnsi="Times New Roman" w:eastAsia="方正仿宋_GBK" w:cs="方正仿宋_GBK"/>
          <w:sz w:val="32"/>
          <w:szCs w:val="32"/>
          <w:highlight w:val="none"/>
          <w:lang w:val="en-US" w:eastAsia="zh-CN"/>
        </w:rPr>
        <w:t>328</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11</w:t>
      </w:r>
      <w:r>
        <w:rPr>
          <w:rFonts w:hint="eastAsia" w:ascii="方正仿宋_GBK" w:hAnsi="方正仿宋_GBK" w:eastAsia="方正仿宋_GBK" w:cs="方正仿宋_GBK"/>
          <w:sz w:val="32"/>
          <w:szCs w:val="32"/>
          <w:highlight w:val="none"/>
          <w:lang w:val="en-US" w:eastAsia="zh-CN"/>
        </w:rPr>
        <w:t>亿元，其中：</w:t>
      </w:r>
      <w:bookmarkStart w:id="0" w:name="_GoBack"/>
      <w:bookmarkEnd w:id="0"/>
      <w:r>
        <w:rPr>
          <w:rFonts w:hint="eastAsia" w:ascii="方正仿宋_GBK" w:hAnsi="方正仿宋_GBK" w:eastAsia="方正仿宋_GBK" w:cs="方正仿宋_GBK"/>
          <w:sz w:val="32"/>
          <w:szCs w:val="32"/>
          <w:highlight w:val="none"/>
          <w:lang w:val="en-US" w:eastAsia="zh-CN"/>
        </w:rPr>
        <w:t>基本医疗保险待遇支出</w:t>
      </w:r>
      <w:r>
        <w:rPr>
          <w:rFonts w:hint="eastAsia" w:ascii="Times New Roman" w:hAnsi="Times New Roman" w:eastAsia="方正仿宋_GBK" w:cs="方正仿宋_GBK"/>
          <w:sz w:val="32"/>
          <w:szCs w:val="32"/>
          <w:highlight w:val="none"/>
          <w:lang w:val="en-US" w:eastAsia="zh-CN"/>
        </w:rPr>
        <w:t>316</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65</w:t>
      </w:r>
      <w:r>
        <w:rPr>
          <w:rFonts w:hint="eastAsia" w:ascii="方正仿宋_GBK" w:hAnsi="方正仿宋_GBK" w:eastAsia="方正仿宋_GBK" w:cs="方正仿宋_GBK"/>
          <w:sz w:val="32"/>
          <w:szCs w:val="32"/>
          <w:highlight w:val="none"/>
          <w:lang w:val="en-US" w:eastAsia="zh-CN"/>
        </w:rPr>
        <w:t>亿元，转移支出</w:t>
      </w:r>
      <w:r>
        <w:rPr>
          <w:rFonts w:hint="eastAsia" w:ascii="Times New Roman" w:hAnsi="Times New Roman"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69</w:t>
      </w:r>
      <w:r>
        <w:rPr>
          <w:rFonts w:hint="eastAsia" w:ascii="方正仿宋_GBK" w:hAnsi="方正仿宋_GBK" w:eastAsia="方正仿宋_GBK" w:cs="方正仿宋_GBK"/>
          <w:sz w:val="32"/>
          <w:szCs w:val="32"/>
          <w:highlight w:val="none"/>
          <w:lang w:val="en-US" w:eastAsia="zh-CN"/>
        </w:rPr>
        <w:t>亿元，其他支出</w:t>
      </w:r>
      <w:r>
        <w:rPr>
          <w:rFonts w:hint="eastAsia" w:ascii="Times New Roman" w:hAnsi="Times New Roman"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77</w:t>
      </w:r>
      <w:r>
        <w:rPr>
          <w:rFonts w:hint="eastAsia" w:ascii="方正仿宋_GBK" w:hAnsi="方正仿宋_GBK" w:eastAsia="方正仿宋_GBK" w:cs="方正仿宋_GBK"/>
          <w:sz w:val="32"/>
          <w:szCs w:val="32"/>
          <w:highlight w:val="none"/>
          <w:lang w:val="en-US" w:eastAsia="zh-CN"/>
        </w:rPr>
        <w:t>亿元；本年收支结余</w:t>
      </w:r>
      <w:r>
        <w:rPr>
          <w:rFonts w:hint="eastAsia" w:ascii="Times New Roman" w:hAnsi="Times New Roman" w:eastAsia="方正仿宋_GBK" w:cs="方正仿宋_GBK"/>
          <w:sz w:val="32"/>
          <w:szCs w:val="32"/>
          <w:highlight w:val="none"/>
          <w:lang w:val="en-US" w:eastAsia="zh-CN"/>
        </w:rPr>
        <w:t>41</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52</w:t>
      </w:r>
      <w:r>
        <w:rPr>
          <w:rFonts w:hint="eastAsia" w:ascii="方正仿宋_GBK" w:hAnsi="方正仿宋_GBK" w:eastAsia="方正仿宋_GBK" w:cs="方正仿宋_GBK"/>
          <w:sz w:val="32"/>
          <w:szCs w:val="32"/>
          <w:highlight w:val="none"/>
          <w:lang w:val="en-US" w:eastAsia="zh-CN"/>
        </w:rPr>
        <w:t>亿元；年末累计结余</w:t>
      </w:r>
      <w:r>
        <w:rPr>
          <w:rFonts w:hint="eastAsia" w:ascii="Times New Roman" w:hAnsi="Times New Roman" w:eastAsia="方正仿宋_GBK" w:cs="方正仿宋_GBK"/>
          <w:sz w:val="32"/>
          <w:szCs w:val="32"/>
          <w:highlight w:val="none"/>
          <w:lang w:val="en-US" w:eastAsia="zh-CN"/>
        </w:rPr>
        <w:t>738</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08</w:t>
      </w:r>
      <w:r>
        <w:rPr>
          <w:rFonts w:hint="eastAsia" w:ascii="方正仿宋_GBK" w:hAnsi="方正仿宋_GBK" w:eastAsia="方正仿宋_GBK" w:cs="方正仿宋_GBK"/>
          <w:sz w:val="32"/>
          <w:szCs w:val="32"/>
          <w:highlight w:val="none"/>
          <w:lang w:val="en-US" w:eastAsia="zh-CN"/>
        </w:rPr>
        <w:t>亿元。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二、城乡居民基本医疗保险基金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本年收入</w:t>
      </w:r>
      <w:r>
        <w:rPr>
          <w:rFonts w:hint="eastAsia" w:ascii="Times New Roman" w:hAnsi="Times New Roman" w:eastAsia="方正仿宋_GBK" w:cs="方正仿宋_GBK"/>
          <w:sz w:val="32"/>
          <w:szCs w:val="32"/>
          <w:highlight w:val="none"/>
          <w:lang w:val="en-US" w:eastAsia="zh-CN"/>
        </w:rPr>
        <w:t>175</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63</w:t>
      </w:r>
      <w:r>
        <w:rPr>
          <w:rFonts w:hint="eastAsia" w:ascii="方正仿宋_GBK" w:hAnsi="方正仿宋_GBK" w:eastAsia="方正仿宋_GBK" w:cs="方正仿宋_GBK"/>
          <w:sz w:val="32"/>
          <w:szCs w:val="32"/>
          <w:highlight w:val="none"/>
          <w:lang w:val="en-US" w:eastAsia="zh-CN"/>
        </w:rPr>
        <w:t>亿元，其中：保险费收入</w:t>
      </w:r>
      <w:r>
        <w:rPr>
          <w:rFonts w:hint="eastAsia" w:ascii="Times New Roman" w:hAnsi="Times New Roman" w:eastAsia="方正仿宋_GBK" w:cs="方正仿宋_GBK"/>
          <w:sz w:val="32"/>
          <w:szCs w:val="32"/>
          <w:highlight w:val="none"/>
          <w:lang w:val="en-US" w:eastAsia="zh-CN"/>
        </w:rPr>
        <w:t>63</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82</w:t>
      </w:r>
      <w:r>
        <w:rPr>
          <w:rFonts w:hint="eastAsia" w:ascii="方正仿宋_GBK" w:hAnsi="方正仿宋_GBK" w:eastAsia="方正仿宋_GBK" w:cs="方正仿宋_GBK"/>
          <w:sz w:val="32"/>
          <w:szCs w:val="32"/>
          <w:highlight w:val="none"/>
          <w:lang w:val="en-US" w:eastAsia="zh-CN"/>
        </w:rPr>
        <w:t>亿元，财政补贴收入</w:t>
      </w:r>
      <w:r>
        <w:rPr>
          <w:rFonts w:hint="eastAsia" w:ascii="Times New Roman" w:hAnsi="Times New Roman" w:eastAsia="方正仿宋_GBK" w:cs="方正仿宋_GBK"/>
          <w:sz w:val="32"/>
          <w:szCs w:val="32"/>
          <w:highlight w:val="none"/>
          <w:lang w:val="en-US" w:eastAsia="zh-CN"/>
        </w:rPr>
        <w:t>106</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60</w:t>
      </w:r>
      <w:r>
        <w:rPr>
          <w:rFonts w:hint="eastAsia" w:ascii="方正仿宋_GBK" w:hAnsi="方正仿宋_GBK" w:eastAsia="方正仿宋_GBK" w:cs="方正仿宋_GBK"/>
          <w:sz w:val="32"/>
          <w:szCs w:val="32"/>
          <w:highlight w:val="none"/>
          <w:lang w:val="en-US" w:eastAsia="zh-CN"/>
        </w:rPr>
        <w:t>亿元，利息收入</w:t>
      </w:r>
      <w:r>
        <w:rPr>
          <w:rFonts w:hint="eastAsia" w:ascii="Times New Roman" w:hAnsi="Times New Roman"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76</w:t>
      </w:r>
      <w:r>
        <w:rPr>
          <w:rFonts w:hint="eastAsia" w:ascii="方正仿宋_GBK" w:hAnsi="方正仿宋_GBK" w:eastAsia="方正仿宋_GBK" w:cs="方正仿宋_GBK"/>
          <w:sz w:val="32"/>
          <w:szCs w:val="32"/>
          <w:highlight w:val="none"/>
          <w:lang w:val="en-US" w:eastAsia="zh-CN"/>
        </w:rPr>
        <w:t>亿元，其他收入</w:t>
      </w:r>
      <w:r>
        <w:rPr>
          <w:rFonts w:hint="eastAsia" w:ascii="Times New Roman" w:hAnsi="Times New Roman"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45</w:t>
      </w:r>
      <w:r>
        <w:rPr>
          <w:rFonts w:hint="eastAsia" w:ascii="方正仿宋_GBK" w:hAnsi="方正仿宋_GBK" w:eastAsia="方正仿宋_GBK" w:cs="方正仿宋_GBK"/>
          <w:sz w:val="32"/>
          <w:szCs w:val="32"/>
          <w:highlight w:val="none"/>
          <w:lang w:val="en-US" w:eastAsia="zh-CN"/>
        </w:rPr>
        <w:t>亿元；本年支出</w:t>
      </w:r>
      <w:r>
        <w:rPr>
          <w:rFonts w:hint="eastAsia" w:ascii="Times New Roman" w:hAnsi="Times New Roman" w:eastAsia="方正仿宋_GBK" w:cs="方正仿宋_GBK"/>
          <w:sz w:val="32"/>
          <w:szCs w:val="32"/>
          <w:highlight w:val="none"/>
          <w:lang w:val="en-US" w:eastAsia="zh-CN"/>
        </w:rPr>
        <w:t>179</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97</w:t>
      </w:r>
      <w:r>
        <w:rPr>
          <w:rFonts w:hint="eastAsia" w:ascii="方正仿宋_GBK" w:hAnsi="方正仿宋_GBK" w:eastAsia="方正仿宋_GBK" w:cs="方正仿宋_GBK"/>
          <w:sz w:val="32"/>
          <w:szCs w:val="32"/>
          <w:highlight w:val="none"/>
          <w:lang w:val="en-US" w:eastAsia="zh-CN"/>
        </w:rPr>
        <w:t>亿元，其中：基本医疗保险待遇支出</w:t>
      </w:r>
      <w:r>
        <w:rPr>
          <w:rFonts w:hint="eastAsia" w:ascii="Times New Roman" w:hAnsi="Times New Roman" w:eastAsia="方正仿宋_GBK" w:cs="方正仿宋_GBK"/>
          <w:sz w:val="32"/>
          <w:szCs w:val="32"/>
          <w:highlight w:val="none"/>
          <w:lang w:val="en-US" w:eastAsia="zh-CN"/>
        </w:rPr>
        <w:t>160</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04</w:t>
      </w:r>
      <w:r>
        <w:rPr>
          <w:rFonts w:hint="eastAsia" w:ascii="方正仿宋_GBK" w:hAnsi="方正仿宋_GBK" w:eastAsia="方正仿宋_GBK" w:cs="方正仿宋_GBK"/>
          <w:sz w:val="32"/>
          <w:szCs w:val="32"/>
          <w:highlight w:val="none"/>
          <w:lang w:val="en-US" w:eastAsia="zh-CN"/>
        </w:rPr>
        <w:t>亿元，大病保险支出</w:t>
      </w:r>
      <w:r>
        <w:rPr>
          <w:rFonts w:hint="eastAsia" w:ascii="Times New Roman" w:hAnsi="Times New Roman" w:eastAsia="方正仿宋_GBK" w:cs="方正仿宋_GBK"/>
          <w:sz w:val="32"/>
          <w:szCs w:val="32"/>
          <w:highlight w:val="none"/>
          <w:lang w:val="en-US" w:eastAsia="zh-CN"/>
        </w:rPr>
        <w:t>18</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99</w:t>
      </w:r>
      <w:r>
        <w:rPr>
          <w:rFonts w:hint="eastAsia" w:ascii="方正仿宋_GBK" w:hAnsi="方正仿宋_GBK" w:eastAsia="方正仿宋_GBK" w:cs="方正仿宋_GBK"/>
          <w:sz w:val="32"/>
          <w:szCs w:val="32"/>
          <w:highlight w:val="none"/>
          <w:lang w:val="en-US" w:eastAsia="zh-CN"/>
        </w:rPr>
        <w:t>亿元，其他支出</w:t>
      </w:r>
      <w:r>
        <w:rPr>
          <w:rFonts w:hint="eastAsia" w:ascii="Times New Roman" w:hAnsi="Times New Roman" w:eastAsia="方正仿宋_GBK" w:cs="方正仿宋_GBK"/>
          <w:sz w:val="32"/>
          <w:szCs w:val="32"/>
          <w:highlight w:val="none"/>
          <w:lang w:val="en-US" w:eastAsia="zh-CN"/>
        </w:rPr>
        <w:t>0</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94</w:t>
      </w:r>
      <w:r>
        <w:rPr>
          <w:rFonts w:hint="eastAsia" w:ascii="方正仿宋_GBK" w:hAnsi="方正仿宋_GBK" w:eastAsia="方正仿宋_GBK" w:cs="方正仿宋_GBK"/>
          <w:sz w:val="32"/>
          <w:szCs w:val="32"/>
          <w:highlight w:val="none"/>
          <w:lang w:val="en-US" w:eastAsia="zh-CN"/>
        </w:rPr>
        <w:t>亿元；本年收支结余-</w:t>
      </w:r>
      <w:r>
        <w:rPr>
          <w:rFonts w:hint="eastAsia" w:ascii="Times New Roman" w:hAnsi="Times New Roman"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34</w:t>
      </w:r>
      <w:r>
        <w:rPr>
          <w:rFonts w:hint="eastAsia" w:ascii="方正仿宋_GBK" w:hAnsi="方正仿宋_GBK" w:eastAsia="方正仿宋_GBK" w:cs="方正仿宋_GBK"/>
          <w:sz w:val="32"/>
          <w:szCs w:val="32"/>
          <w:lang w:val="en-US" w:eastAsia="zh-CN"/>
        </w:rPr>
        <w:t>亿元；年末累计结余</w:t>
      </w:r>
      <w:r>
        <w:rPr>
          <w:rFonts w:hint="eastAsia" w:ascii="Times New Roman" w:hAnsi="Times New Roman" w:eastAsia="方正仿宋_GBK" w:cs="方正仿宋_GBK"/>
          <w:sz w:val="32"/>
          <w:szCs w:val="32"/>
          <w:lang w:val="en-US" w:eastAsia="zh-CN"/>
        </w:rPr>
        <w:t>148</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76</w:t>
      </w:r>
      <w:r>
        <w:rPr>
          <w:rFonts w:hint="eastAsia" w:ascii="方正仿宋_GBK" w:hAnsi="方正仿宋_GBK" w:eastAsia="方正仿宋_GBK" w:cs="方正仿宋_GBK"/>
          <w:sz w:val="32"/>
          <w:szCs w:val="32"/>
          <w:lang w:val="en-US" w:eastAsia="zh-CN"/>
        </w:rPr>
        <w:t>亿元。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需要说明的是，以上数据因进位舍位，可能存在小数尾差。</w:t>
      </w:r>
    </w:p>
    <w:sectPr>
      <w:pgSz w:w="11906" w:h="16839"/>
      <w:pgMar w:top="2098" w:right="1474" w:bottom="198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empus Sans ITC">
    <w:panose1 w:val="04020404030D07020202"/>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MxZGJhN2E2YWUxM2Y2MGEzOGIxZWZhYTViOWMwZWUifQ=="/>
  </w:docVars>
  <w:rsids>
    <w:rsidRoot w:val="00000000"/>
    <w:rsid w:val="1B4D6608"/>
    <w:rsid w:val="213E5CEE"/>
    <w:rsid w:val="2AB27175"/>
    <w:rsid w:val="38A874D2"/>
    <w:rsid w:val="46E3325D"/>
    <w:rsid w:val="7B4701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76</TotalTime>
  <ScaleCrop>false</ScaleCrop>
  <LinksUpToDate>false</LinksUpToDate>
  <Application>WPS Office_12.1.0.15336_F1E327BC-269C-435d-A152-05C5408002CA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2023-08-15T19:16:00Z</dcterms:created>
  <dc:creator>张丽娟</dc:creator>
  <cp:lastModifiedBy>PX</cp:lastModifiedBy>
  <dcterms:modified xsi:type="dcterms:W3CDTF">2024-10-30T04:07:01Z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2023-08-24T19:10:35Z</vt:filetime>
  </property>
  <property fmtid="{D5CDD505-2E9C-101B-9397-08002B2CF9AE}" pid="4" name="KSOProductBuildVer">
    <vt:lpwstr>2052-12.1.0.15336</vt:lpwstr>
  </property>
  <property fmtid="{D5CDD505-2E9C-101B-9397-08002B2CF9AE}" pid="5" name="ICV">
    <vt:lpwstr>EEBFF74C530D4086BC4450CF78F7FCC4_12</vt:lpwstr>
  </property>
</Properties>
</file>