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黑体_GBK" w:cs="方正黑体_GBK"/>
          <w:w w:val="10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“双通道”管理药品名单调整说明</w:t>
      </w:r>
      <w:bookmarkStart w:id="0" w:name="_GoBack"/>
      <w:bookmarkEnd w:id="0"/>
    </w:p>
    <w:p>
      <w:pPr>
        <w:pStyle w:val="8"/>
        <w:keepNext w:val="0"/>
        <w:keepLines w:val="0"/>
        <w:pageBreakBefore w:val="0"/>
        <w:widowControl/>
        <w:numPr>
          <w:ilvl w:val="0"/>
          <w:numId w:val="0"/>
        </w:numPr>
        <w:kinsoku/>
        <w:wordWrap/>
        <w:overflowPunct/>
        <w:topLinePunct w:val="0"/>
        <w:autoSpaceDE/>
        <w:autoSpaceDN/>
        <w:bidi w:val="0"/>
        <w:adjustRightInd/>
        <w:snapToGrid/>
        <w:spacing w:after="160" w:line="3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一、总体情况</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双通道”管理药品名单内药品总数量</w:t>
      </w:r>
      <w:r>
        <w:rPr>
          <w:rFonts w:hint="eastAsia" w:ascii="Times New Roman" w:hAnsi="Times New Roman" w:eastAsia="方正仿宋_GBK" w:cs="方正仿宋_GBK"/>
          <w:w w:val="100"/>
          <w:sz w:val="32"/>
          <w:szCs w:val="32"/>
          <w:lang w:val="en-US" w:eastAsia="zh-CN"/>
        </w:rPr>
        <w:t>179</w:t>
      </w:r>
      <w:r>
        <w:rPr>
          <w:rFonts w:hint="eastAsia" w:ascii="方正仿宋_GBK" w:hAnsi="方正仿宋_GBK" w:eastAsia="方正仿宋_GBK" w:cs="方正仿宋_GBK"/>
          <w:sz w:val="32"/>
          <w:szCs w:val="32"/>
          <w:lang w:val="en-US" w:eastAsia="zh-CN"/>
        </w:rPr>
        <w:t>个。</w:t>
      </w:r>
      <w:r>
        <w:rPr>
          <w:rFonts w:hint="eastAsia" w:ascii="方正仿宋_GBK" w:hAnsi="方正仿宋_GBK" w:eastAsia="方正仿宋_GBK" w:cs="方正仿宋_GBK"/>
          <w:sz w:val="32"/>
          <w:szCs w:val="32"/>
          <w:lang w:eastAsia="zh-CN"/>
        </w:rPr>
        <w:t>附件</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eastAsia="zh-CN"/>
        </w:rPr>
        <w:t>和附件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eastAsia="zh-CN"/>
        </w:rPr>
        <w:t>均为国家协议期谈判药品，其中附件</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eastAsia="zh-CN"/>
        </w:rPr>
        <w:t>（肿瘤用药）</w:t>
      </w:r>
      <w:r>
        <w:rPr>
          <w:rFonts w:hint="eastAsia" w:ascii="Times New Roman" w:hAnsi="Times New Roman" w:eastAsia="方正仿宋_GBK" w:cs="方正仿宋_GBK"/>
          <w:w w:val="100"/>
          <w:sz w:val="32"/>
          <w:szCs w:val="32"/>
          <w:lang w:eastAsia="zh-CN"/>
        </w:rPr>
        <w:t>71</w:t>
      </w:r>
      <w:r>
        <w:rPr>
          <w:rFonts w:hint="eastAsia" w:ascii="方正仿宋_GBK" w:hAnsi="方正仿宋_GBK" w:eastAsia="方正仿宋_GBK" w:cs="方正仿宋_GBK"/>
          <w:sz w:val="32"/>
          <w:szCs w:val="32"/>
          <w:lang w:eastAsia="zh-CN"/>
        </w:rPr>
        <w:t>个通用名，附件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（特殊疾病用药）</w:t>
      </w:r>
      <w:r>
        <w:rPr>
          <w:rFonts w:hint="eastAsia" w:ascii="Times New Roman" w:hAnsi="Times New Roman" w:eastAsia="方正仿宋_GBK" w:cs="方正仿宋_GBK"/>
          <w:w w:val="100"/>
          <w:sz w:val="32"/>
          <w:szCs w:val="32"/>
          <w:lang w:eastAsia="zh-CN"/>
        </w:rPr>
        <w:t>83</w:t>
      </w:r>
      <w:r>
        <w:rPr>
          <w:rFonts w:hint="eastAsia" w:ascii="方正仿宋_GBK" w:hAnsi="方正仿宋_GBK" w:eastAsia="方正仿宋_GBK" w:cs="方正仿宋_GBK"/>
          <w:sz w:val="32"/>
          <w:szCs w:val="32"/>
          <w:lang w:eastAsia="zh-CN"/>
        </w:rPr>
        <w:t>个通用名。附件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（常规目录</w:t>
      </w:r>
      <w:r>
        <w:rPr>
          <w:rFonts w:hint="eastAsia" w:ascii="方正仿宋_GBK" w:hAnsi="方正仿宋_GBK" w:eastAsia="方正仿宋_GBK" w:cs="方正仿宋_GBK"/>
          <w:sz w:val="32"/>
          <w:szCs w:val="32"/>
          <w:lang w:eastAsia="zh-CN"/>
        </w:rPr>
        <w:t>乙类特殊疾病、高值药品</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w w:val="100"/>
          <w:sz w:val="32"/>
          <w:szCs w:val="32"/>
          <w:lang w:eastAsia="zh-CN"/>
        </w:rPr>
        <w:t>25</w:t>
      </w:r>
      <w:r>
        <w:rPr>
          <w:rFonts w:hint="eastAsia" w:ascii="方正仿宋_GBK" w:hAnsi="方正仿宋_GBK" w:eastAsia="方正仿宋_GBK" w:cs="方正仿宋_GBK"/>
          <w:sz w:val="32"/>
          <w:szCs w:val="32"/>
          <w:lang w:eastAsia="zh-CN"/>
        </w:rPr>
        <w:t>个通用名。</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b/>
          <w:bCs/>
          <w:sz w:val="32"/>
          <w:szCs w:val="32"/>
          <w:highlight w:val="none"/>
          <w:lang w:val="en-US" w:eastAsia="zh-CN"/>
        </w:rPr>
        <w:t xml:space="preserve"> </w:t>
      </w:r>
      <w:r>
        <w:rPr>
          <w:rFonts w:hint="eastAsia" w:ascii="方正黑体_GBK" w:hAnsi="方正黑体_GBK" w:eastAsia="方正黑体_GBK" w:cs="方正黑体_GBK"/>
          <w:sz w:val="32"/>
          <w:szCs w:val="32"/>
          <w:lang w:val="en-US" w:eastAsia="zh-CN"/>
        </w:rPr>
        <w:t>二、药品调整情况</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：更新前：原附件</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方正仿宋_GBK"/>
          <w:w w:val="100"/>
          <w:sz w:val="32"/>
          <w:szCs w:val="32"/>
          <w:lang w:val="en-US" w:eastAsia="zh-CN"/>
        </w:rPr>
        <w:t>75</w:t>
      </w:r>
      <w:r>
        <w:rPr>
          <w:rFonts w:hint="eastAsia" w:ascii="方正仿宋_GBK" w:hAnsi="方正仿宋_GBK" w:eastAsia="方正仿宋_GBK" w:cs="方正仿宋_GBK"/>
          <w:sz w:val="32"/>
          <w:szCs w:val="32"/>
          <w:lang w:val="en-US" w:eastAsia="zh-CN"/>
        </w:rPr>
        <w:t>个，其中原</w:t>
      </w:r>
      <w:r>
        <w:rPr>
          <w:rFonts w:hint="eastAsia" w:ascii="Times New Roman" w:hAnsi="Times New Roman" w:eastAsia="方正仿宋_GBK" w:cs="方正仿宋_GBK"/>
          <w:w w:val="100"/>
          <w:sz w:val="32"/>
          <w:szCs w:val="32"/>
          <w:lang w:val="en-US" w:eastAsia="zh-CN"/>
        </w:rPr>
        <w:t>13</w:t>
      </w:r>
      <w:r>
        <w:rPr>
          <w:rFonts w:hint="eastAsia" w:ascii="方正仿宋_GBK" w:hAnsi="方正仿宋_GBK" w:eastAsia="方正仿宋_GBK" w:cs="方正仿宋_GBK"/>
          <w:sz w:val="32"/>
          <w:szCs w:val="32"/>
          <w:lang w:val="en-US" w:eastAsia="zh-CN"/>
        </w:rPr>
        <w:t>个谈判转乙类，</w:t>
      </w:r>
      <w:r>
        <w:rPr>
          <w:rFonts w:hint="eastAsia" w:ascii="Times New Roman" w:hAnsi="Times New Roman" w:eastAsia="方正仿宋_GBK" w:cs="方正仿宋_GBK"/>
          <w:w w:val="100"/>
          <w:sz w:val="32"/>
          <w:szCs w:val="32"/>
          <w:lang w:val="en-US" w:eastAsia="zh-CN"/>
        </w:rPr>
        <w:t>2022</w:t>
      </w:r>
      <w:r>
        <w:rPr>
          <w:rFonts w:hint="eastAsia" w:ascii="方正仿宋_GBK" w:hAnsi="方正仿宋_GBK" w:eastAsia="方正仿宋_GBK" w:cs="方正仿宋_GBK"/>
          <w:sz w:val="32"/>
          <w:szCs w:val="32"/>
          <w:lang w:val="en-US" w:eastAsia="zh-CN"/>
        </w:rPr>
        <w:t>年国家谈判</w:t>
      </w:r>
      <w:r>
        <w:rPr>
          <w:rFonts w:hint="eastAsia" w:ascii="Times New Roman" w:hAnsi="Times New Roman" w:eastAsia="方正仿宋_GBK" w:cs="方正仿宋_GBK"/>
          <w:w w:val="100"/>
          <w:sz w:val="32"/>
          <w:szCs w:val="32"/>
          <w:lang w:val="en-US" w:eastAsia="zh-CN"/>
        </w:rPr>
        <w:t>5</w:t>
      </w:r>
      <w:r>
        <w:rPr>
          <w:rFonts w:hint="eastAsia" w:ascii="方正仿宋_GBK" w:hAnsi="方正仿宋_GBK" w:eastAsia="方正仿宋_GBK" w:cs="方正仿宋_GBK"/>
          <w:sz w:val="32"/>
          <w:szCs w:val="32"/>
          <w:lang w:val="en-US" w:eastAsia="zh-CN"/>
        </w:rPr>
        <w:t>个品种谈判转乙类。更新后：附件</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方正仿宋_GBK"/>
          <w:w w:val="100"/>
          <w:sz w:val="32"/>
          <w:szCs w:val="32"/>
          <w:lang w:val="en-US" w:eastAsia="zh-CN"/>
        </w:rPr>
        <w:t>71</w:t>
      </w:r>
      <w:r>
        <w:rPr>
          <w:rFonts w:hint="eastAsia" w:ascii="方正仿宋_GBK" w:hAnsi="方正仿宋_GBK" w:eastAsia="方正仿宋_GBK" w:cs="方正仿宋_GBK"/>
          <w:sz w:val="32"/>
          <w:szCs w:val="32"/>
          <w:lang w:val="en-US" w:eastAsia="zh-CN"/>
        </w:rPr>
        <w:t>个谈判品种，其中</w:t>
      </w:r>
      <w:r>
        <w:rPr>
          <w:rFonts w:hint="eastAsia" w:ascii="Times New Roman" w:hAnsi="Times New Roman" w:eastAsia="方正仿宋_GBK" w:cs="方正仿宋_GBK"/>
          <w:w w:val="100"/>
          <w:sz w:val="32"/>
          <w:szCs w:val="32"/>
          <w:lang w:val="en-US" w:eastAsia="zh-CN"/>
        </w:rPr>
        <w:t>57</w:t>
      </w:r>
      <w:r>
        <w:rPr>
          <w:rFonts w:hint="eastAsia" w:ascii="方正仿宋_GBK" w:hAnsi="方正仿宋_GBK" w:eastAsia="方正仿宋_GBK" w:cs="方正仿宋_GBK"/>
          <w:sz w:val="32"/>
          <w:szCs w:val="32"/>
          <w:lang w:val="en-US" w:eastAsia="zh-CN"/>
        </w:rPr>
        <w:t>个原目录产品在协议期，</w:t>
      </w:r>
      <w:r>
        <w:rPr>
          <w:rFonts w:hint="eastAsia" w:ascii="Times New Roman" w:hAnsi="Times New Roman" w:eastAsia="方正仿宋_GBK" w:cs="方正仿宋_GBK"/>
          <w:w w:val="100"/>
          <w:sz w:val="32"/>
          <w:szCs w:val="32"/>
          <w:lang w:val="en-US" w:eastAsia="zh-CN"/>
        </w:rPr>
        <w:t>13</w:t>
      </w:r>
      <w:r>
        <w:rPr>
          <w:rFonts w:hint="eastAsia" w:ascii="方正仿宋_GBK" w:hAnsi="方正仿宋_GBK" w:eastAsia="方正仿宋_GBK" w:cs="方正仿宋_GBK"/>
          <w:sz w:val="32"/>
          <w:szCs w:val="32"/>
          <w:lang w:val="en-US" w:eastAsia="zh-CN"/>
        </w:rPr>
        <w:t>个新谈判准入，</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个竞价准入。</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：更新前：原附件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方正仿宋_GBK"/>
          <w:w w:val="100"/>
          <w:sz w:val="32"/>
          <w:szCs w:val="32"/>
          <w:lang w:val="en-US" w:eastAsia="zh-CN"/>
        </w:rPr>
        <w:t>65</w:t>
      </w:r>
      <w:r>
        <w:rPr>
          <w:rFonts w:hint="eastAsia" w:ascii="方正仿宋_GBK" w:hAnsi="方正仿宋_GBK" w:eastAsia="方正仿宋_GBK" w:cs="方正仿宋_GBK"/>
          <w:sz w:val="32"/>
          <w:szCs w:val="32"/>
          <w:lang w:val="en-US" w:eastAsia="zh-CN"/>
        </w:rPr>
        <w:t>个，其中</w:t>
      </w:r>
      <w:r>
        <w:rPr>
          <w:rFonts w:hint="eastAsia" w:ascii="Times New Roman" w:hAnsi="Times New Roman" w:eastAsia="方正仿宋_GBK" w:cs="方正仿宋_GBK"/>
          <w:w w:val="100"/>
          <w:sz w:val="32"/>
          <w:szCs w:val="32"/>
          <w:lang w:val="en-US" w:eastAsia="zh-CN"/>
        </w:rPr>
        <w:t>6</w:t>
      </w:r>
      <w:r>
        <w:rPr>
          <w:rFonts w:hint="eastAsia" w:ascii="方正仿宋_GBK" w:hAnsi="方正仿宋_GBK" w:eastAsia="方正仿宋_GBK" w:cs="方正仿宋_GBK"/>
          <w:sz w:val="32"/>
          <w:szCs w:val="32"/>
          <w:lang w:val="en-US" w:eastAsia="zh-CN"/>
        </w:rPr>
        <w:t>个谈判转乙类。更新后：附件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方正仿宋_GBK"/>
          <w:w w:val="100"/>
          <w:sz w:val="32"/>
          <w:szCs w:val="32"/>
          <w:lang w:val="en-US" w:eastAsia="zh-CN"/>
        </w:rPr>
        <w:t>83</w:t>
      </w:r>
      <w:r>
        <w:rPr>
          <w:rFonts w:hint="eastAsia" w:ascii="方正仿宋_GBK" w:hAnsi="方正仿宋_GBK" w:eastAsia="方正仿宋_GBK" w:cs="方正仿宋_GBK"/>
          <w:sz w:val="32"/>
          <w:szCs w:val="32"/>
          <w:lang w:val="en-US" w:eastAsia="zh-CN"/>
        </w:rPr>
        <w:t>个谈判品种，其中</w:t>
      </w:r>
      <w:r>
        <w:rPr>
          <w:rFonts w:hint="eastAsia" w:ascii="Times New Roman" w:hAnsi="Times New Roman" w:eastAsia="方正仿宋_GBK" w:cs="方正仿宋_GBK"/>
          <w:w w:val="100"/>
          <w:sz w:val="32"/>
          <w:szCs w:val="32"/>
          <w:lang w:val="en-US" w:eastAsia="zh-CN"/>
        </w:rPr>
        <w:t>59</w:t>
      </w:r>
      <w:r>
        <w:rPr>
          <w:rFonts w:hint="eastAsia" w:ascii="方正仿宋_GBK" w:hAnsi="方正仿宋_GBK" w:eastAsia="方正仿宋_GBK" w:cs="方正仿宋_GBK"/>
          <w:sz w:val="32"/>
          <w:szCs w:val="32"/>
          <w:lang w:val="en-US" w:eastAsia="zh-CN"/>
        </w:rPr>
        <w:t>个原目录，原附件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的</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个品种重组人血小板生成素注射液（协议期）调整到附件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，新增谈判准入</w:t>
      </w:r>
      <w:r>
        <w:rPr>
          <w:rFonts w:hint="eastAsia" w:ascii="Times New Roman" w:hAnsi="Times New Roman" w:eastAsia="方正仿宋_GBK" w:cs="方正仿宋_GBK"/>
          <w:w w:val="100"/>
          <w:sz w:val="32"/>
          <w:szCs w:val="32"/>
          <w:lang w:val="en-US" w:eastAsia="zh-CN"/>
        </w:rPr>
        <w:t>23</w:t>
      </w:r>
      <w:r>
        <w:rPr>
          <w:rFonts w:hint="eastAsia" w:ascii="方正仿宋_GBK" w:hAnsi="方正仿宋_GBK" w:eastAsia="方正仿宋_GBK" w:cs="方正仿宋_GBK"/>
          <w:sz w:val="32"/>
          <w:szCs w:val="32"/>
          <w:lang w:val="en-US" w:eastAsia="zh-CN"/>
        </w:rPr>
        <w:t>个。</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：更新前：原附件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方正仿宋_GBK"/>
          <w:w w:val="100"/>
          <w:sz w:val="32"/>
          <w:szCs w:val="32"/>
          <w:lang w:val="en-US" w:eastAsia="zh-CN"/>
        </w:rPr>
        <w:t>20</w:t>
      </w:r>
      <w:r>
        <w:rPr>
          <w:rFonts w:hint="eastAsia" w:ascii="方正仿宋_GBK" w:hAnsi="方正仿宋_GBK" w:eastAsia="方正仿宋_GBK" w:cs="方正仿宋_GBK"/>
          <w:sz w:val="32"/>
          <w:szCs w:val="32"/>
          <w:lang w:val="en-US" w:eastAsia="zh-CN"/>
        </w:rPr>
        <w:t>个药品，其中含</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个谈判期品（</w:t>
      </w:r>
      <w:r>
        <w:rPr>
          <w:rFonts w:hint="eastAsia" w:ascii="Times New Roman" w:hAnsi="Times New Roman" w:eastAsia="方正仿宋_GBK" w:cs="方正仿宋_GBK"/>
          <w:w w:val="100"/>
          <w:sz w:val="32"/>
          <w:szCs w:val="32"/>
          <w:lang w:val="en-US" w:eastAsia="zh-CN"/>
        </w:rPr>
        <w:t>2022</w:t>
      </w:r>
      <w:r>
        <w:rPr>
          <w:rFonts w:hint="eastAsia" w:ascii="方正仿宋_GBK" w:hAnsi="方正仿宋_GBK" w:eastAsia="方正仿宋_GBK" w:cs="方正仿宋_GBK"/>
          <w:sz w:val="32"/>
          <w:szCs w:val="32"/>
          <w:lang w:val="en-US" w:eastAsia="zh-CN"/>
        </w:rPr>
        <w:t>年谈判）。更新后：附件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共计</w:t>
      </w:r>
      <w:r>
        <w:rPr>
          <w:rFonts w:hint="eastAsia" w:ascii="Times New Roman" w:hAnsi="Times New Roman" w:eastAsia="方正仿宋_GBK" w:cs="方正仿宋_GBK"/>
          <w:w w:val="100"/>
          <w:sz w:val="32"/>
          <w:szCs w:val="32"/>
          <w:lang w:val="en-US" w:eastAsia="zh-CN"/>
        </w:rPr>
        <w:t>25</w:t>
      </w:r>
      <w:r>
        <w:rPr>
          <w:rFonts w:hint="eastAsia" w:ascii="方正仿宋_GBK" w:hAnsi="方正仿宋_GBK" w:eastAsia="方正仿宋_GBK" w:cs="方正仿宋_GBK"/>
          <w:sz w:val="32"/>
          <w:szCs w:val="32"/>
          <w:lang w:val="en-US" w:eastAsia="zh-CN"/>
        </w:rPr>
        <w:t>个品种，其中原保留药品</w:t>
      </w:r>
      <w:r>
        <w:rPr>
          <w:rFonts w:hint="eastAsia" w:ascii="Times New Roman" w:hAnsi="Times New Roman" w:eastAsia="方正仿宋_GBK" w:cs="方正仿宋_GBK"/>
          <w:w w:val="100"/>
          <w:sz w:val="32"/>
          <w:szCs w:val="32"/>
          <w:lang w:val="en-US" w:eastAsia="zh-CN"/>
        </w:rPr>
        <w:t>19</w:t>
      </w:r>
      <w:r>
        <w:rPr>
          <w:rFonts w:hint="eastAsia" w:ascii="方正仿宋_GBK" w:hAnsi="方正仿宋_GBK" w:eastAsia="方正仿宋_GBK" w:cs="方正仿宋_GBK"/>
          <w:sz w:val="32"/>
          <w:szCs w:val="32"/>
          <w:lang w:val="en-US" w:eastAsia="zh-CN"/>
        </w:rPr>
        <w:t>个，增加</w:t>
      </w:r>
      <w:r>
        <w:rPr>
          <w:rFonts w:hint="eastAsia" w:ascii="Times New Roman" w:hAnsi="Times New Roman" w:eastAsia="方正仿宋_GBK" w:cs="方正仿宋_GBK"/>
          <w:w w:val="100"/>
          <w:sz w:val="32"/>
          <w:szCs w:val="32"/>
          <w:lang w:val="en-US" w:eastAsia="zh-CN"/>
        </w:rPr>
        <w:t>6</w:t>
      </w:r>
      <w:r>
        <w:rPr>
          <w:rFonts w:hint="eastAsia" w:ascii="方正仿宋_GBK" w:hAnsi="方正仿宋_GBK" w:eastAsia="方正仿宋_GBK" w:cs="方正仿宋_GBK"/>
          <w:sz w:val="32"/>
          <w:szCs w:val="32"/>
          <w:lang w:val="en-US" w:eastAsia="zh-CN"/>
        </w:rPr>
        <w:t>个谈判转乙类，并将谈判期</w:t>
      </w:r>
      <w:r>
        <w:rPr>
          <w:rFonts w:hint="eastAsia" w:ascii="Times New Roman" w:hAnsi="Times New Roman" w:eastAsia="方正仿宋_GBK" w:cs="方正仿宋_GBK"/>
          <w:w w:val="100"/>
          <w:sz w:val="32"/>
          <w:szCs w:val="32"/>
          <w:lang w:val="en-US" w:eastAsia="zh-CN"/>
        </w:rPr>
        <w:t>1</w:t>
      </w:r>
      <w:r>
        <w:rPr>
          <w:rFonts w:hint="eastAsia" w:ascii="方正仿宋_GBK" w:hAnsi="方正仿宋_GBK" w:eastAsia="方正仿宋_GBK" w:cs="方正仿宋_GBK"/>
          <w:sz w:val="32"/>
          <w:szCs w:val="32"/>
          <w:lang w:val="en-US" w:eastAsia="zh-CN"/>
        </w:rPr>
        <w:t>个调出。</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方正仿宋_GBK" w:hAnsi="方正仿宋_GBK" w:eastAsia="方正仿宋_GBK" w:cs="方正仿宋_GBK"/>
          <w:sz w:val="32"/>
          <w:szCs w:val="32"/>
          <w:lang w:val="en-US" w:eastAsia="zh-CN"/>
        </w:rPr>
        <w:t>以上“原附件”是指《关于动态调整“双通道”管理特殊药品目录的通知》（新</w:t>
      </w:r>
      <w:r>
        <w:rPr>
          <w:rFonts w:hint="default" w:ascii="方正仿宋_GBK" w:hAnsi="方正仿宋_GBK" w:eastAsia="方正仿宋_GBK" w:cs="方正仿宋_GBK"/>
          <w:sz w:val="32"/>
          <w:szCs w:val="32"/>
          <w:lang w:val="en-US" w:eastAsia="zh-CN"/>
        </w:rPr>
        <w:t>医保</w:t>
      </w:r>
      <w:r>
        <w:rPr>
          <w:rFonts w:hint="eastAsia" w:ascii="方正仿宋_GBK" w:hAnsi="方正仿宋_GBK" w:eastAsia="方正仿宋_GBK" w:cs="方正仿宋_GBK"/>
          <w:sz w:val="32"/>
          <w:szCs w:val="32"/>
          <w:lang w:val="en-US" w:eastAsia="zh-CN"/>
        </w:rPr>
        <w:t>函</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方正仿宋_GBK"/>
          <w:w w:val="100"/>
          <w:sz w:val="32"/>
          <w:szCs w:val="32"/>
          <w:lang w:val="en-US" w:eastAsia="zh-CN"/>
        </w:rPr>
        <w:t>202</w:t>
      </w:r>
      <w:r>
        <w:rPr>
          <w:rFonts w:hint="eastAsia" w:ascii="Times New Roman" w:hAnsi="Times New Roman" w:eastAsia="方正仿宋_GBK" w:cs="方正仿宋_GBK"/>
          <w:w w:val="100"/>
          <w:sz w:val="32"/>
          <w:szCs w:val="32"/>
          <w:lang w:val="en-US" w:eastAsia="zh-CN"/>
        </w:rPr>
        <w:t>2</w:t>
      </w:r>
      <w:r>
        <w:rPr>
          <w:rFonts w:hint="default"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w w:val="100"/>
          <w:sz w:val="32"/>
          <w:szCs w:val="32"/>
          <w:lang w:val="en-US" w:eastAsia="zh-CN"/>
        </w:rPr>
        <w:t>19</w:t>
      </w:r>
      <w:r>
        <w:rPr>
          <w:rFonts w:hint="default"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val="en-US" w:eastAsia="zh-CN"/>
        </w:rPr>
        <w:t>）文件中的附件。</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三、支付范围动态调整情况</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协议期内谈判药品目录涉及调整支付范围已经依照国家调整的支付范围做了更新。</w:t>
      </w:r>
    </w:p>
    <w:p>
      <w:pPr>
        <w:pStyle w:val="8"/>
        <w:keepNext w:val="0"/>
        <w:keepLines w:val="0"/>
        <w:pageBreakBefore w:val="0"/>
        <w:widowControl/>
        <w:numPr>
          <w:ilvl w:val="0"/>
          <w:numId w:val="1"/>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政策持续性与动态调整结合情况</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本着</w:t>
      </w:r>
      <w:r>
        <w:rPr>
          <w:rFonts w:hint="default" w:ascii="方正仿宋_GBK" w:hAnsi="方正仿宋_GBK" w:eastAsia="方正仿宋_GBK" w:cs="方正仿宋_GBK"/>
          <w:sz w:val="32"/>
          <w:szCs w:val="32"/>
          <w:lang w:val="en-US" w:eastAsia="zh-CN"/>
        </w:rPr>
        <w:t>报销待遇不变</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方便患者</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简化肿瘤患者的备案流程</w:t>
      </w:r>
      <w:r>
        <w:rPr>
          <w:rFonts w:hint="eastAsia" w:ascii="方正仿宋_GBK" w:hAnsi="方正仿宋_GBK" w:eastAsia="方正仿宋_GBK" w:cs="方正仿宋_GBK"/>
          <w:sz w:val="32"/>
          <w:szCs w:val="32"/>
          <w:lang w:val="en-US" w:eastAsia="zh-CN"/>
        </w:rPr>
        <w:t>的原则</w:t>
      </w:r>
      <w:r>
        <w:rPr>
          <w:rFonts w:hint="default"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lang w:val="en-US" w:eastAsia="zh-CN"/>
        </w:rPr>
        <w:t>原</w:t>
      </w:r>
      <w:r>
        <w:rPr>
          <w:rFonts w:hint="default"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w w:val="100"/>
          <w:sz w:val="32"/>
          <w:szCs w:val="32"/>
          <w:lang w:val="en-US" w:eastAsia="zh-CN"/>
        </w:rPr>
        <w:t>1</w:t>
      </w:r>
      <w:r>
        <w:rPr>
          <w:rFonts w:hint="default" w:ascii="方正仿宋_GBK" w:hAnsi="方正仿宋_GBK" w:eastAsia="方正仿宋_GBK" w:cs="方正仿宋_GBK"/>
          <w:sz w:val="32"/>
          <w:szCs w:val="32"/>
          <w:lang w:val="en-US" w:eastAsia="zh-CN"/>
        </w:rPr>
        <w:t>基本医疗保险特殊药品</w:t>
      </w:r>
      <w:r>
        <w:rPr>
          <w:rFonts w:hint="eastAsia" w:ascii="方正仿宋_GBK" w:hAnsi="方正仿宋_GBK" w:eastAsia="方正仿宋_GBK" w:cs="方正仿宋_GBK"/>
          <w:sz w:val="32"/>
          <w:szCs w:val="32"/>
          <w:lang w:val="en-US" w:eastAsia="zh-CN"/>
        </w:rPr>
        <w:t>名单</w:t>
      </w:r>
      <w:r>
        <w:rPr>
          <w:rFonts w:hint="default" w:ascii="方正仿宋_GBK" w:hAnsi="方正仿宋_GBK" w:eastAsia="方正仿宋_GBK" w:cs="方正仿宋_GBK"/>
          <w:sz w:val="32"/>
          <w:szCs w:val="32"/>
          <w:lang w:val="en-US" w:eastAsia="zh-CN"/>
        </w:rPr>
        <w:t>（恶性肿瘤类药品）国家已经调出协议期内谈判药品全部调出</w:t>
      </w:r>
      <w:r>
        <w:rPr>
          <w:rFonts w:hint="eastAsia" w:ascii="方正仿宋_GBK" w:hAnsi="方正仿宋_GBK" w:eastAsia="方正仿宋_GBK" w:cs="方正仿宋_GBK"/>
          <w:sz w:val="32"/>
          <w:szCs w:val="32"/>
          <w:lang w:val="en-US" w:eastAsia="zh-CN"/>
        </w:rPr>
        <w:t>，参保患者使用恶性肿瘤门诊慢特病结算</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将原附件</w:t>
      </w:r>
      <w:r>
        <w:rPr>
          <w:rFonts w:hint="eastAsia" w:ascii="Times New Roman" w:hAnsi="Times New Roman" w:eastAsia="方正仿宋_GBK" w:cs="方正仿宋_GBK"/>
          <w:w w:val="100"/>
          <w:sz w:val="32"/>
          <w:szCs w:val="32"/>
          <w:lang w:val="en-US" w:eastAsia="zh-CN"/>
        </w:rPr>
        <w:t>2</w:t>
      </w:r>
      <w:r>
        <w:rPr>
          <w:rFonts w:hint="eastAsia" w:ascii="方正仿宋_GBK" w:hAnsi="方正仿宋_GBK" w:eastAsia="方正仿宋_GBK" w:cs="方正仿宋_GBK"/>
          <w:sz w:val="32"/>
          <w:szCs w:val="32"/>
          <w:lang w:val="en-US" w:eastAsia="zh-CN"/>
        </w:rPr>
        <w:t>中部分转乙类的谈判药品调整至附件</w:t>
      </w:r>
      <w:r>
        <w:rPr>
          <w:rFonts w:hint="eastAsia" w:ascii="Times New Roman" w:hAnsi="Times New Roman" w:eastAsia="方正仿宋_GBK" w:cs="方正仿宋_GBK"/>
          <w:w w:val="100"/>
          <w:sz w:val="32"/>
          <w:szCs w:val="32"/>
          <w:lang w:val="en-US" w:eastAsia="zh-CN"/>
        </w:rPr>
        <w:t>3</w:t>
      </w:r>
      <w:r>
        <w:rPr>
          <w:rFonts w:hint="eastAsia" w:ascii="方正仿宋_GBK" w:hAnsi="方正仿宋_GBK" w:eastAsia="方正仿宋_GBK" w:cs="方正仿宋_GBK"/>
          <w:sz w:val="32"/>
          <w:szCs w:val="32"/>
          <w:lang w:val="en-US" w:eastAsia="zh-CN"/>
        </w:rPr>
        <w:t>，保证特殊、罕见疾病患者用药和待遇的连续性。</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五、</w:t>
      </w:r>
      <w:r>
        <w:rPr>
          <w:rFonts w:hint="default" w:ascii="方正黑体_GBK" w:hAnsi="方正黑体_GBK" w:eastAsia="方正黑体_GBK" w:cs="方正黑体_GBK"/>
          <w:sz w:val="32"/>
          <w:szCs w:val="32"/>
          <w:lang w:val="en" w:eastAsia="zh-CN"/>
        </w:rPr>
        <w:t>认定标准及所需证明材料情况</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双通道”管理药品名单内药品</w:t>
      </w:r>
      <w:r>
        <w:rPr>
          <w:rFonts w:hint="default" w:ascii="方正仿宋_GBK" w:hAnsi="方正仿宋_GBK" w:eastAsia="方正仿宋_GBK" w:cs="方正仿宋_GBK"/>
          <w:sz w:val="32"/>
          <w:szCs w:val="32"/>
          <w:lang w:val="en-US" w:eastAsia="zh-CN"/>
        </w:rPr>
        <w:t>已经依照</w:t>
      </w:r>
      <w:r>
        <w:rPr>
          <w:rFonts w:hint="eastAsia" w:ascii="方正仿宋_GBK" w:hAnsi="方正仿宋_GBK" w:eastAsia="方正仿宋_GBK" w:cs="方正仿宋_GBK"/>
          <w:sz w:val="32"/>
          <w:szCs w:val="32"/>
          <w:lang w:val="en-US" w:eastAsia="zh-CN"/>
        </w:rPr>
        <w:t>《国家基本医疗保险、工伤保险和生育保险药品目录（</w:t>
      </w:r>
      <w:r>
        <w:rPr>
          <w:rFonts w:hint="eastAsia" w:ascii="Times New Roman" w:hAnsi="Times New Roman" w:eastAsia="方正仿宋_GBK" w:cs="方正仿宋_GBK"/>
          <w:w w:val="100"/>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val="en-US" w:eastAsia="zh-CN"/>
        </w:rPr>
        <w:t>更新</w:t>
      </w:r>
      <w:r>
        <w:rPr>
          <w:rFonts w:hint="eastAsia" w:ascii="方正仿宋_GBK" w:hAnsi="方正仿宋_GBK" w:eastAsia="方正仿宋_GBK" w:cs="方正仿宋_GBK"/>
          <w:sz w:val="32"/>
          <w:szCs w:val="32"/>
          <w:lang w:val="en-US" w:eastAsia="zh-CN"/>
        </w:rPr>
        <w:t>了</w:t>
      </w:r>
      <w:r>
        <w:rPr>
          <w:rFonts w:hint="default" w:ascii="方正仿宋_GBK" w:hAnsi="方正仿宋_GBK" w:eastAsia="方正仿宋_GBK" w:cs="方正仿宋_GBK"/>
          <w:sz w:val="32"/>
          <w:szCs w:val="32"/>
          <w:lang w:val="en-US" w:eastAsia="zh-CN"/>
        </w:rPr>
        <w:t>支付范围</w:t>
      </w:r>
      <w:r>
        <w:rPr>
          <w:rFonts w:hint="eastAsia" w:ascii="方正仿宋_GBK" w:hAnsi="方正仿宋_GBK" w:eastAsia="方正仿宋_GBK" w:cs="方正仿宋_GBK"/>
          <w:sz w:val="32"/>
          <w:szCs w:val="32"/>
          <w:lang w:val="en-US" w:eastAsia="zh-CN"/>
        </w:rPr>
        <w:t>和限定支付条件，并对应制定了认定标准和所需证明材料。各统筹地区不得调整药品名单、支付范围和限定支付条件，如本统筹地区定点医疗机构检查、检验水平无法满足个别药品认定标准，无法提供所需证明材料的，可根据实际调整认定标准和所需证明材料。</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Nimbus Roman No9 L">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525A"/>
    <w:multiLevelType w:val="singleLevel"/>
    <w:tmpl w:val="63F8525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OWViN2RjNzkxMDU5Y2Y2MjNhNDE2ZjU2NGFjYTYifQ=="/>
  </w:docVars>
  <w:rsids>
    <w:rsidRoot w:val="00076AE0"/>
    <w:rsid w:val="00076AE0"/>
    <w:rsid w:val="000C77B6"/>
    <w:rsid w:val="004A0717"/>
    <w:rsid w:val="004D0E76"/>
    <w:rsid w:val="006F58FD"/>
    <w:rsid w:val="007866DE"/>
    <w:rsid w:val="00C51192"/>
    <w:rsid w:val="00C72CE3"/>
    <w:rsid w:val="00C80AFF"/>
    <w:rsid w:val="00C91361"/>
    <w:rsid w:val="00E404EF"/>
    <w:rsid w:val="00F31F85"/>
    <w:rsid w:val="00FF5FC9"/>
    <w:rsid w:val="0A334A51"/>
    <w:rsid w:val="10207B26"/>
    <w:rsid w:val="11661549"/>
    <w:rsid w:val="144638D4"/>
    <w:rsid w:val="18055854"/>
    <w:rsid w:val="25C67453"/>
    <w:rsid w:val="2B9F3B9D"/>
    <w:rsid w:val="2E9E4A80"/>
    <w:rsid w:val="30F50A08"/>
    <w:rsid w:val="381C00A0"/>
    <w:rsid w:val="3DFD926F"/>
    <w:rsid w:val="3FED6081"/>
    <w:rsid w:val="4B5FD9D2"/>
    <w:rsid w:val="4DFD183E"/>
    <w:rsid w:val="5D3D2DFE"/>
    <w:rsid w:val="601F4E5D"/>
    <w:rsid w:val="63FFB043"/>
    <w:rsid w:val="677DF8F2"/>
    <w:rsid w:val="6DBFD436"/>
    <w:rsid w:val="6F897271"/>
    <w:rsid w:val="72EBE142"/>
    <w:rsid w:val="73807D8D"/>
    <w:rsid w:val="74A52E74"/>
    <w:rsid w:val="75F5A9BA"/>
    <w:rsid w:val="7BDD4F97"/>
    <w:rsid w:val="7D8F8352"/>
    <w:rsid w:val="7F774CCE"/>
    <w:rsid w:val="7FCFFA3F"/>
    <w:rsid w:val="7FFF2BE7"/>
    <w:rsid w:val="B3595386"/>
    <w:rsid w:val="BBBE6F6A"/>
    <w:rsid w:val="BEF41D4A"/>
    <w:rsid w:val="BFBFA78A"/>
    <w:rsid w:val="DF3D77BD"/>
    <w:rsid w:val="DF7FA734"/>
    <w:rsid w:val="E54E1631"/>
    <w:rsid w:val="FBEFAFDD"/>
    <w:rsid w:val="FEFA2D35"/>
    <w:rsid w:val="FFC7D32A"/>
    <w:rsid w:val="FFDB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Arial" w:eastAsiaTheme="minorEastAsia"/>
      <w:lang w:val="en-US" w:eastAsia="en-US"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660</Words>
  <Characters>685</Characters>
  <Lines>4</Lines>
  <Paragraphs>1</Paragraphs>
  <TotalTime>0</TotalTime>
  <ScaleCrop>false</ScaleCrop>
  <LinksUpToDate>false</LinksUpToDate>
  <CharactersWithSpaces>685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2023-02-24T06:27:00Z</dcterms:created>
  <dc:creator>Zhi, Hongtao</dc:creator>
  <cp:lastModifiedBy>lenovo</cp:lastModifiedBy>
  <cp:lastPrinted>2023-02-24T05:59:56Z</cp:lastPrinted>
  <dcterms:modified xsi:type="dcterms:W3CDTF">2023-02-24T06:00:26Z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2023-02-17T12:40:41Z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f8b19cd2-a112-4d3b-a8de-5dde7f5690c0</vt:lpwstr>
  </property>
  <property fmtid="{D5CDD505-2E9C-101B-9397-08002B2CF9AE}" pid="8" name="MSIP_Label_3c9bec58-8084-492e-8360-0e1cfe36408c_ContentBits">
    <vt:lpwstr>0</vt:lpwstr>
  </property>
  <property fmtid="{D5CDD505-2E9C-101B-9397-08002B2CF9AE}" pid="9" name="KSOProductBuildVer">
    <vt:lpwstr>2052-10.1.0.6690</vt:lpwstr>
  </property>
  <property fmtid="{D5CDD505-2E9C-101B-9397-08002B2CF9AE}" pid="10" name="ICV">
    <vt:lpwstr>1BD2F8C2E0EE4C15A8CDCA3EA8C8D576</vt:lpwstr>
  </property>
</Properties>
</file>