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sz w:val="44"/>
          <w:szCs w:val="44"/>
        </w:rPr>
        <w:t>新疆维吾尔自治区基本医疗保险跨省异地就医</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直接结算实施细则（</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征求意见稿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Style w:val="9"/>
          <w:rFonts w:hint="eastAsia" w:ascii="方正黑体_GBK" w:hAnsi="方正黑体_GBK" w:eastAsia="方正黑体_GBK" w:cs="方正黑体_GBK"/>
          <w:b w:val="0"/>
          <w:bCs/>
          <w:color w:val="000000" w:themeColor="text1"/>
          <w:spacing w:val="0"/>
          <w:sz w:val="32"/>
          <w:szCs w:val="32"/>
          <w:shd w:val="clear" w:color="auto" w:fill="FFFFFF"/>
          <w14:textFill>
            <w14:solidFill>
              <w14:schemeClr w14:val="tx1"/>
            </w14:solidFill>
          </w14:textFill>
        </w:rPr>
      </w:pPr>
      <w:r>
        <w:rPr>
          <w:rStyle w:val="9"/>
          <w:rFonts w:hint="eastAsia" w:ascii="方正黑体_GBK" w:hAnsi="方正黑体_GBK" w:eastAsia="方正黑体_GBK" w:cs="方正黑体_GBK"/>
          <w:b w:val="0"/>
          <w:bCs/>
          <w:color w:val="000000" w:themeColor="text1"/>
          <w:spacing w:val="0"/>
          <w:sz w:val="32"/>
          <w:szCs w:val="32"/>
          <w:shd w:val="clear" w:color="auto" w:fill="FFFFFF"/>
          <w14:textFill>
            <w14:solidFill>
              <w14:schemeClr w14:val="tx1"/>
            </w14:solidFill>
          </w14:textFill>
        </w:rPr>
        <w:t>总 则</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Style w:val="9"/>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32"/>
          <w:shd w:val="clear" w:color="auto" w:fill="FFFFFF"/>
          <w14:textFill>
            <w14:solidFill>
              <w14:schemeClr w14:val="tx1"/>
            </w14:solidFill>
          </w14:textFill>
        </w:rPr>
        <w:t>第一条</w:t>
      </w:r>
      <w:r>
        <w:rPr>
          <w:rFonts w:hint="eastAsia" w:ascii="方正楷体_GBK" w:hAnsi="方正楷体_GBK" w:eastAsia="方正楷体_GBK" w:cs="方正楷体_GBK"/>
          <w:b w:val="0"/>
          <w:bC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为加强新疆维吾尔自治区（以下简称“自治区”）跨省异地就医直接结算经办业务管理，规范经办业务流程，推动业务协同联动，提高服务水平，根据《国家医保局 财政部关于进一步做好基本医疗保险跨省异地就医直接结算工作的通知》(医保发</w:t>
      </w:r>
      <w:r>
        <w:rPr>
          <w:rFonts w:hint="eastAsia" w:ascii="方正隶书_GBK" w:hAnsi="方正隶书_GBK" w:eastAsia="方正隶书_GBK" w:cs="方正隶书_GBK"/>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2022</w:t>
      </w:r>
      <w:r>
        <w:rPr>
          <w:rFonts w:hint="eastAsia" w:ascii="方正隶书_GBK" w:hAnsi="方正隶书_GBK" w:eastAsia="方正隶书_GBK" w:cs="方正隶书_GBK"/>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22</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号)</w:t>
      </w: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、《国家医保局</w:t>
      </w: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 xml:space="preserve"> 财政部关于进一步加强异地就医直接结算管理服务的通知》</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(医保发</w:t>
      </w:r>
      <w:r>
        <w:rPr>
          <w:rFonts w:hint="eastAsia" w:ascii="方正隶书_GBK" w:hAnsi="方正隶书_GBK" w:eastAsia="方正隶书_GBK" w:cs="方正隶书_GBK"/>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202</w:t>
      </w:r>
      <w:r>
        <w:rPr>
          <w:rFonts w:hint="eastAsia" w:ascii="Times New Roman" w:hAnsi="Times New Roman" w:eastAsia="方正仿宋_GBK" w:cs="Times New Roman"/>
          <w:color w:val="000000" w:themeColor="text1"/>
          <w:spacing w:val="0"/>
          <w:sz w:val="32"/>
          <w:szCs w:val="32"/>
          <w:shd w:val="clear" w:color="auto" w:fill="FFFFFF"/>
          <w:lang w:val="en-US" w:eastAsia="zh-CN"/>
          <w14:textFill>
            <w14:solidFill>
              <w14:schemeClr w14:val="tx1"/>
            </w14:solidFill>
          </w14:textFill>
        </w:rPr>
        <w:t>4</w:t>
      </w:r>
      <w:r>
        <w:rPr>
          <w:rFonts w:hint="eastAsia" w:ascii="方正隶书_GBK" w:hAnsi="方正隶书_GBK" w:eastAsia="方正隶书_GBK" w:cs="方正隶书_GBK"/>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2</w:t>
      </w:r>
      <w:r>
        <w:rPr>
          <w:rFonts w:hint="eastAsia" w:ascii="Times New Roman" w:hAnsi="Times New Roman" w:eastAsia="方正仿宋_GBK" w:cs="Times New Roman"/>
          <w:color w:val="000000" w:themeColor="text1"/>
          <w:spacing w:val="0"/>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号)等文件要求，制定本细则。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32"/>
          <w:shd w:val="clear" w:color="auto" w:fill="FFFFFF"/>
          <w14:textFill>
            <w14:solidFill>
              <w14:schemeClr w14:val="tx1"/>
            </w14:solidFill>
          </w14:textFill>
        </w:rPr>
        <w:t>第二条</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  </w:t>
      </w: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本细则所称跨省异地就医是指自治区基本医疗保险参保人员在自治区以外定点医药机构发生的就医、购药行为，以及外省参保人员在自治区定点医药机构发生的就医、购药行为。跨省异地就医直接结算是指参保人员跨省异地就医时只需按规定支付</w:t>
      </w: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应</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由个人负担的医疗费用，</w:t>
      </w: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其他</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费用由就医地医疗保障经办机构（以下简称“经办机构”）与跨省联网定点医药机构按医疗保障服务协议（以下简称“医保服务协议”）约定审核后支付。</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32"/>
          <w:shd w:val="clear" w:color="auto" w:fill="FFFFFF"/>
          <w14:textFill>
            <w14:solidFill>
              <w14:schemeClr w14:val="tx1"/>
            </w14:solidFill>
          </w14:textFill>
        </w:rPr>
        <w:t>第三条</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  </w:t>
      </w: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本细则适用于自治区基本医疗保险参保人员跨省异地就医直接结算经办管理服务工作。其中基本医疗保险包括职工基本医疗保险（以下简称“职工医保”）和城乡居民基本医疗保险（以下简称“居民医保”）。</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32"/>
          <w:shd w:val="clear" w:color="auto" w:fill="FFFFFF"/>
          <w14:textFill>
            <w14:solidFill>
              <w14:schemeClr w14:val="tx1"/>
            </w14:solidFill>
          </w14:textFill>
        </w:rPr>
        <w:t>第四条</w:t>
      </w: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跨省异地就医直接结算工作实行统一管理、分级负责。自治区医疗保障事业发展中心（以下简称“自治区</w:t>
      </w: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本级</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经办机构”）承担跨省异地就医结算的组织实施、</w:t>
      </w: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协调</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信息部门建设和完善全区异地就医结算系统，</w:t>
      </w:r>
      <w:r>
        <w:rPr>
          <w:rFonts w:hint="eastAsia" w:ascii="方正仿宋_GBK" w:hAnsi="方正仿宋_GBK" w:eastAsia="方正仿宋_GBK" w:cs="方正仿宋_GBK"/>
          <w:b w:val="0"/>
          <w:bCs w:val="0"/>
          <w:color w:val="000000" w:themeColor="text1"/>
          <w:spacing w:val="0"/>
          <w:sz w:val="32"/>
          <w:szCs w:val="32"/>
          <w:shd w:val="clear" w:color="auto" w:fill="FFFFFF"/>
          <w:lang w:eastAsia="zh-CN"/>
          <w14:textFill>
            <w14:solidFill>
              <w14:schemeClr w14:val="tx1"/>
            </w14:solidFill>
          </w14:textFill>
        </w:rPr>
        <w:t>自治区内</w:t>
      </w:r>
      <w:r>
        <w:rPr>
          <w:rFonts w:hint="eastAsia" w:ascii="方正仿宋_GBK" w:hAnsi="方正仿宋_GBK" w:eastAsia="方正仿宋_GBK" w:cs="方正仿宋_GBK"/>
          <w:b w:val="0"/>
          <w:bCs w:val="0"/>
          <w:color w:val="000000" w:themeColor="text1"/>
          <w:spacing w:val="0"/>
          <w:sz w:val="32"/>
          <w:szCs w:val="32"/>
          <w:shd w:val="clear" w:color="auto" w:fill="FFFFFF"/>
          <w14:textFill>
            <w14:solidFill>
              <w14:schemeClr w14:val="tx1"/>
            </w14:solidFill>
          </w14:textFill>
        </w:rPr>
        <w:t>跨省异地就医直</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接结算业务协同、资金管理和争议处理等职能。各统筹地区经办机构应按照国家和自治区跨省异地就医结算政策规定，做好跨省异地就医备案管理、问题协同处理和资金结算清算等工作。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各级财政部门会同医疗保障部门</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按规定及时划拨跨省异地就医预付金和清算资金，合理安排医疗保障经办机构的工作经费，加强对账管理，确保账账相符、账款相符。</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32"/>
          <w:shd w:val="clear" w:color="auto" w:fill="FFFFFF"/>
          <w14:textFill>
            <w14:solidFill>
              <w14:schemeClr w14:val="tx1"/>
            </w14:solidFill>
          </w14:textFill>
        </w:rPr>
        <w:t>第五条</w:t>
      </w: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跨省异地就医直接结算费用医保基金支付部分实行先预付后清算，预付资金原则上来源于参保人员所属统筹地区的医疗保险基金。跨省异地就医医疗费用结算和清算过程中形成的预付款项和划拨跨省异地就医资金过程中发生的银行手续费、银行票据工本费不得在基金中列支。预付金在就医地财政专户中产生的利息归就医地所有。</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32"/>
          <w:shd w:val="clear" w:color="auto" w:fill="FFFFFF"/>
          <w14:textFill>
            <w14:solidFill>
              <w14:schemeClr w14:val="tx1"/>
            </w14:solidFill>
          </w14:textFill>
        </w:rPr>
        <w:t>第六条</w:t>
      </w:r>
      <w:r>
        <w:rPr>
          <w:rFonts w:hint="eastAsia" w:ascii="方正仿宋_GBK" w:hAnsi="方正仿宋_GBK" w:eastAsia="方正仿宋_GBK" w:cs="方正仿宋_GBK"/>
          <w:b/>
          <w:bCs/>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优化经办流程，支持医保电子凭证、社会保障卡、身份证等作为有效凭证，按照“就医地目录、参保地政策、就医地管理”的要求，提供便捷高效的跨省异地就医直接结算服务。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000000" w:themeColor="text1"/>
          <w:spacing w:val="0"/>
          <w:sz w:val="32"/>
          <w:szCs w:val="32"/>
          <w:shd w:val="clear" w:color="auto" w:fill="FFFFFF"/>
          <w14:textFill>
            <w14:solidFill>
              <w14:schemeClr w14:val="tx1"/>
            </w14:solidFill>
          </w14:textFill>
        </w:rPr>
      </w:pPr>
      <w:r>
        <w:rPr>
          <w:rStyle w:val="9"/>
          <w:rFonts w:hint="eastAsia" w:ascii="方正黑体_GBK" w:hAnsi="方正黑体_GBK" w:eastAsia="方正黑体_GBK" w:cs="方正黑体_GBK"/>
          <w:b w:val="0"/>
          <w:bCs/>
          <w:color w:val="000000" w:themeColor="text1"/>
          <w:spacing w:val="0"/>
          <w:sz w:val="32"/>
          <w:szCs w:val="32"/>
          <w:shd w:val="clear" w:color="auto" w:fill="FFFFFF"/>
          <w14:textFill>
            <w14:solidFill>
              <w14:schemeClr w14:val="tx1"/>
            </w14:solidFill>
          </w14:textFill>
        </w:rPr>
        <w:t>第二章 范围对象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000000" w:themeColor="text1"/>
          <w:spacing w:val="0"/>
          <w:sz w:val="32"/>
          <w:szCs w:val="32"/>
          <w:shd w:val="clear" w:color="auto" w:fill="FFFFFF"/>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32"/>
          <w:shd w:val="clear" w:color="auto" w:fill="FFFFFF"/>
          <w14:textFill>
            <w14:solidFill>
              <w14:schemeClr w14:val="tx1"/>
            </w14:solidFill>
          </w14:textFill>
        </w:rPr>
        <w:t>第七条</w:t>
      </w:r>
      <w:r>
        <w:rPr>
          <w:rFonts w:hint="eastAsia" w:ascii="方正楷体_GBK" w:hAnsi="方正楷体_GBK" w:eastAsia="方正楷体_GBK" w:cs="方正楷体_GBK"/>
          <w:b w:val="0"/>
          <w:bC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参加基本医疗保险的下列人员，可以申请办理跨省异地就医直接结算。</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（一）跨省异地长期居住人员，包括异地安置退休人员、异地长期居住人员、常驻异地工作人员等长期在自治区</w:t>
      </w: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以</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外工作、居住、生活的人员。</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（二）跨省临时外出就医人员，包括异地转诊就医人员，因工作</w:t>
      </w: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、学习</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、旅游等原因异地急诊抢救人员以及其他跨省临时外出就医人员</w:t>
      </w: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（含未办理转诊手续自行外出就医人员）</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000000" w:themeColor="text1"/>
          <w:spacing w:val="0"/>
          <w:sz w:val="32"/>
          <w:szCs w:val="32"/>
          <w:shd w:val="clear" w:color="auto" w:fill="FFFFFF"/>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000000" w:themeColor="text1"/>
          <w:spacing w:val="0"/>
          <w:sz w:val="32"/>
          <w:szCs w:val="32"/>
          <w:shd w:val="clear" w:color="auto" w:fill="FFFFFF"/>
          <w14:textFill>
            <w14:solidFill>
              <w14:schemeClr w14:val="tx1"/>
            </w14:solidFill>
          </w14:textFill>
        </w:rPr>
      </w:pPr>
      <w:r>
        <w:rPr>
          <w:rStyle w:val="9"/>
          <w:rFonts w:hint="eastAsia" w:ascii="方正黑体_GBK" w:hAnsi="方正黑体_GBK" w:eastAsia="方正黑体_GBK" w:cs="方正黑体_GBK"/>
          <w:b w:val="0"/>
          <w:bCs/>
          <w:color w:val="000000" w:themeColor="text1"/>
          <w:spacing w:val="0"/>
          <w:sz w:val="32"/>
          <w:szCs w:val="32"/>
          <w:shd w:val="clear" w:color="auto" w:fill="FFFFFF"/>
          <w14:textFill>
            <w14:solidFill>
              <w14:schemeClr w14:val="tx1"/>
            </w14:solidFill>
          </w14:textFill>
        </w:rPr>
        <w:t>第三章 登记备案</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000000" w:themeColor="text1"/>
          <w:spacing w:val="0"/>
          <w:sz w:val="32"/>
          <w:szCs w:val="32"/>
          <w:shd w:val="clear" w:color="auto" w:fill="FFFFFF"/>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shd w:val="clear" w:color="auto" w:fill="FFFFFF"/>
          <w14:textFill>
            <w14:solidFill>
              <w14:schemeClr w14:val="tx1"/>
            </w14:solidFill>
          </w14:textFill>
        </w:rPr>
        <w:t>第八条</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 </w:t>
      </w: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6"/>
          <w:sz w:val="32"/>
          <w:szCs w:val="32"/>
          <w:shd w:val="clear" w:color="auto" w:fill="FFFFFF"/>
          <w14:textFill>
            <w14:solidFill>
              <w14:schemeClr w14:val="tx1"/>
            </w14:solidFill>
          </w14:textFill>
        </w:rPr>
        <w:t>参保地经办机构按规定为参保人员办理登记备案手续。</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（一）异地安置退休人员需提供以下材料：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pPr>
      <w:r>
        <w:rPr>
          <w:rFonts w:hint="default"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有效身份证件或医保电子凭证或社会保障卡；</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异地安置认定材料：居民户口簿（户口簿首页和本人常住人口登记卡）或个人承诺书（</w:t>
      </w: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见附件</w:t>
      </w: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（二）异地长期居住人员需提供以下材料：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1.有效身份证件或医保电子凭证或社会保障卡；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2.长期居住认定材料：居住证、居民户口簿（户口簿首页和本人常住人口登记卡）任选其一，或个人承诺书</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（三）常驻异地工作人员需提供以下材料：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1.有效身份证件或医保电子凭证或社会保障卡；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2.异地工作认定材料：参保地工作单位派出凭证、异地工作劳动合同任选其一，或个人承诺书。</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（四）</w:t>
      </w:r>
      <w:r>
        <w:rPr>
          <w:rFonts w:hint="eastAsia" w:ascii="方正仿宋_GBK" w:hAnsi="方正仿宋_GBK" w:eastAsia="方正仿宋_GBK" w:cs="方正仿宋_GBK"/>
          <w:color w:val="000000" w:themeColor="text1"/>
          <w:spacing w:val="11"/>
          <w:sz w:val="32"/>
          <w:szCs w:val="32"/>
          <w:shd w:val="clear" w:color="auto" w:fill="FFFFFF"/>
          <w14:textFill>
            <w14:solidFill>
              <w14:schemeClr w14:val="tx1"/>
            </w14:solidFill>
          </w14:textFill>
        </w:rPr>
        <w:t>异地转诊人员</w:t>
      </w:r>
      <w:r>
        <w:rPr>
          <w:rFonts w:hint="eastAsia" w:ascii="方正仿宋_GBK" w:hAnsi="方正仿宋_GBK" w:eastAsia="方正仿宋_GBK" w:cs="方正仿宋_GBK"/>
          <w:color w:val="000000" w:themeColor="text1"/>
          <w:spacing w:val="11"/>
          <w:sz w:val="32"/>
          <w:szCs w:val="32"/>
          <w:shd w:val="clear" w:color="auto" w:fill="FFFFFF"/>
          <w:lang w:eastAsia="zh-CN"/>
          <w14:textFill>
            <w14:solidFill>
              <w14:schemeClr w14:val="tx1"/>
            </w14:solidFill>
          </w14:textFill>
        </w:rPr>
        <w:t>由参保地规定的定点医疗机构办理转诊备案。</w:t>
      </w:r>
      <w:r>
        <w:rPr>
          <w:rFonts w:hint="eastAsia" w:ascii="方正仿宋_GBK" w:hAnsi="方正仿宋_GBK" w:eastAsia="方正仿宋_GBK" w:cs="方正仿宋_GBK"/>
          <w:color w:val="000000" w:themeColor="text1"/>
          <w:spacing w:val="11"/>
          <w:sz w:val="32"/>
          <w:szCs w:val="32"/>
          <w:shd w:val="clear" w:color="auto" w:fill="FFFFFF"/>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（五）异地急诊抢救人员视同已备案。</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14:textFill>
            <w14:solidFill>
              <w14:schemeClr w14:val="tx1"/>
            </w14:solidFill>
          </w14:textFill>
        </w:rPr>
        <w:t>（六）</w:t>
      </w:r>
      <w:r>
        <w:rPr>
          <w:rFonts w:hint="eastAsia" w:ascii="方正仿宋_GBK" w:hAnsi="方正仿宋_GBK" w:eastAsia="方正仿宋_GBK" w:cs="方正仿宋_GBK"/>
          <w:color w:val="000000" w:themeColor="text1"/>
          <w:spacing w:val="0"/>
          <w:sz w:val="32"/>
          <w:szCs w:val="32"/>
          <w:shd w:val="clear" w:color="auto" w:fill="FFFFFF"/>
          <w:lang w:eastAsia="zh-CN"/>
          <w14:textFill>
            <w14:solidFill>
              <w14:schemeClr w14:val="tx1"/>
            </w14:solidFill>
          </w14:textFill>
        </w:rPr>
        <w:t>其他跨省临时外出就医人员需提供以下材料：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shd w:val="clear" w:color="auto" w:fill="FFFFFF"/>
          <w:lang w:val="en-US" w:eastAsia="zh-CN"/>
          <w14:textFill>
            <w14:solidFill>
              <w14:schemeClr w14:val="tx1"/>
            </w14:solidFill>
          </w14:textFill>
        </w:rPr>
        <w:t>1.有效身份证件或医保电子凭证或社会保障卡。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lang w:eastAsia="zh-CN"/>
        </w:rPr>
      </w:pPr>
      <w:r>
        <w:rPr>
          <w:rFonts w:hint="eastAsia" w:ascii="方正楷体_GBK" w:hAnsi="方正楷体_GBK" w:eastAsia="方正楷体_GBK" w:cs="方正楷体_GBK"/>
          <w:b w:val="0"/>
          <w:bCs w:val="0"/>
          <w:color w:val="auto"/>
          <w:spacing w:val="0"/>
          <w:sz w:val="32"/>
          <w:szCs w:val="32"/>
          <w:shd w:val="clear" w:color="auto" w:fill="FFFFFF"/>
        </w:rPr>
        <w:t>第</w:t>
      </w:r>
      <w:r>
        <w:rPr>
          <w:rFonts w:hint="eastAsia" w:ascii="方正楷体_GBK" w:hAnsi="方正楷体_GBK" w:eastAsia="方正楷体_GBK" w:cs="方正楷体_GBK"/>
          <w:b w:val="0"/>
          <w:bCs w:val="0"/>
          <w:color w:val="auto"/>
          <w:spacing w:val="0"/>
          <w:sz w:val="32"/>
          <w:szCs w:val="32"/>
          <w:shd w:val="clear" w:color="auto" w:fill="FFFFFF"/>
          <w:lang w:eastAsia="zh-CN"/>
        </w:rPr>
        <w:t>九</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楷体_GBK" w:hAnsi="方正楷体_GBK" w:eastAsia="方正楷体_GBK" w:cs="方正楷体_GBK"/>
          <w:b w:val="0"/>
          <w:bCs w:val="0"/>
          <w:color w:val="auto"/>
          <w:spacing w:val="0"/>
          <w:sz w:val="32"/>
          <w:szCs w:val="32"/>
          <w:shd w:val="clear" w:color="auto" w:fill="FFFFFF"/>
        </w:rPr>
        <w:t xml:space="preserve"> </w:t>
      </w:r>
      <w:r>
        <w:rPr>
          <w:rFonts w:hint="eastAsia" w:ascii="方正仿宋_GBK" w:hAnsi="方正仿宋_GBK" w:eastAsia="方正仿宋_GBK" w:cs="方正仿宋_GBK"/>
          <w:color w:val="auto"/>
          <w:spacing w:val="0"/>
          <w:sz w:val="32"/>
          <w:szCs w:val="32"/>
          <w:shd w:val="clear" w:color="auto" w:fill="FFFFFF"/>
        </w:rPr>
        <w:t>跨省异地就医住院、门诊直接结算均实行登记备案管理，办理异地就医备案后，享受跨省异地就医直接结算服务。参保人员可通过国家医保服务平台</w:t>
      </w:r>
      <w:r>
        <w:rPr>
          <w:rFonts w:hint="default" w:ascii="Times New Roman" w:hAnsi="Times New Roman" w:eastAsia="方正仿宋_GBK" w:cs="Times New Roman"/>
          <w:color w:val="auto"/>
          <w:spacing w:val="0"/>
          <w:sz w:val="32"/>
          <w:szCs w:val="32"/>
          <w:shd w:val="clear" w:color="auto" w:fill="FFFFFF"/>
        </w:rPr>
        <w:t>APP</w:t>
      </w:r>
      <w:r>
        <w:rPr>
          <w:rFonts w:hint="eastAsia" w:ascii="方正仿宋_GBK" w:hAnsi="方正仿宋_GBK" w:eastAsia="方正仿宋_GBK" w:cs="方正仿宋_GBK"/>
          <w:color w:val="auto"/>
          <w:spacing w:val="0"/>
          <w:sz w:val="32"/>
          <w:szCs w:val="32"/>
          <w:shd w:val="clear" w:color="auto" w:fill="FFFFFF"/>
        </w:rPr>
        <w:t>、国家异地就医备案小程序、新疆医保服务</w:t>
      </w:r>
      <w:r>
        <w:rPr>
          <w:rFonts w:hint="eastAsia" w:ascii="Times New Roman" w:hAnsi="Times New Roman" w:eastAsia="方正仿宋_GBK" w:cs="Times New Roman"/>
          <w:color w:val="auto"/>
          <w:spacing w:val="0"/>
          <w:sz w:val="32"/>
          <w:szCs w:val="32"/>
          <w:shd w:val="clear" w:color="auto" w:fill="FFFFFF"/>
        </w:rPr>
        <w:t>APP</w:t>
      </w:r>
      <w:r>
        <w:rPr>
          <w:rFonts w:hint="eastAsia" w:ascii="方正仿宋_GBK" w:hAnsi="方正仿宋_GBK" w:eastAsia="方正仿宋_GBK" w:cs="方正仿宋_GBK"/>
          <w:color w:val="auto"/>
          <w:spacing w:val="0"/>
          <w:sz w:val="32"/>
          <w:szCs w:val="32"/>
          <w:shd w:val="clear" w:color="auto" w:fill="FFFFFF"/>
        </w:rPr>
        <w:t>、单位网厅等多种渠道办理登记备案</w:t>
      </w:r>
      <w:r>
        <w:rPr>
          <w:rFonts w:hint="eastAsia" w:ascii="方正仿宋_GBK" w:hAnsi="方正仿宋_GBK" w:eastAsia="方正仿宋_GBK" w:cs="方正仿宋_GBK"/>
          <w:color w:val="auto"/>
          <w:spacing w:val="0"/>
          <w:sz w:val="32"/>
          <w:szCs w:val="32"/>
          <w:shd w:val="clear" w:color="auto" w:fill="FFFFFF"/>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w:t>
      </w:r>
      <w:r>
        <w:rPr>
          <w:rFonts w:hint="eastAsia" w:ascii="方正楷体_GBK" w:hAnsi="方正楷体_GBK" w:eastAsia="方正楷体_GBK" w:cs="方正楷体_GBK"/>
          <w:b w:val="0"/>
          <w:bCs w:val="0"/>
          <w:color w:val="auto"/>
          <w:spacing w:val="0"/>
          <w:sz w:val="32"/>
          <w:szCs w:val="32"/>
          <w:shd w:val="clear" w:color="auto" w:fill="FFFFFF"/>
          <w:lang w:eastAsia="zh-CN"/>
        </w:rPr>
        <w:t>十</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b/>
          <w:bCs/>
          <w:color w:val="auto"/>
          <w:spacing w:val="0"/>
          <w:sz w:val="32"/>
          <w:szCs w:val="32"/>
          <w:shd w:val="clear" w:color="auto" w:fill="FFFFFF"/>
        </w:rPr>
        <w:t xml:space="preserve"> </w:t>
      </w:r>
      <w:r>
        <w:rPr>
          <w:rFonts w:hint="eastAsia" w:ascii="方正仿宋_GBK" w:hAnsi="方正仿宋_GBK" w:eastAsia="方正仿宋_GBK" w:cs="方正仿宋_GBK"/>
          <w:b/>
          <w:bCs/>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参保地经办机构办理</w:t>
      </w:r>
      <w:r>
        <w:rPr>
          <w:rFonts w:hint="eastAsia" w:ascii="方正仿宋_GBK" w:hAnsi="方正仿宋_GBK" w:eastAsia="方正仿宋_GBK" w:cs="方正仿宋_GBK"/>
          <w:color w:val="auto"/>
          <w:spacing w:val="0"/>
          <w:sz w:val="32"/>
          <w:szCs w:val="32"/>
          <w:shd w:val="clear" w:color="auto" w:fill="FFFFFF"/>
          <w:lang w:eastAsia="zh-CN"/>
        </w:rPr>
        <w:t>现场</w:t>
      </w:r>
      <w:r>
        <w:rPr>
          <w:rFonts w:hint="eastAsia" w:ascii="方正仿宋_GBK" w:hAnsi="方正仿宋_GBK" w:eastAsia="方正仿宋_GBK" w:cs="方正仿宋_GBK"/>
          <w:color w:val="auto"/>
          <w:spacing w:val="0"/>
          <w:sz w:val="32"/>
          <w:szCs w:val="32"/>
          <w:shd w:val="clear" w:color="auto" w:fill="FFFFFF"/>
        </w:rPr>
        <w:t>备案，本人办理需持本人医保电子凭证</w:t>
      </w:r>
      <w:r>
        <w:rPr>
          <w:rFonts w:hint="eastAsia" w:ascii="方正仿宋_GBK" w:hAnsi="方正仿宋_GBK" w:eastAsia="方正仿宋_GBK" w:cs="方正仿宋_GBK"/>
          <w:color w:val="auto"/>
          <w:spacing w:val="0"/>
          <w:sz w:val="32"/>
          <w:szCs w:val="32"/>
          <w:shd w:val="clear" w:color="auto" w:fill="FFFFFF"/>
          <w:lang w:eastAsia="zh-CN"/>
        </w:rPr>
        <w:t>、有效</w:t>
      </w:r>
      <w:r>
        <w:rPr>
          <w:rFonts w:hint="eastAsia" w:ascii="方正仿宋_GBK" w:hAnsi="方正仿宋_GBK" w:eastAsia="方正仿宋_GBK" w:cs="方正仿宋_GBK"/>
          <w:color w:val="auto"/>
          <w:spacing w:val="0"/>
          <w:sz w:val="32"/>
          <w:szCs w:val="32"/>
          <w:shd w:val="clear" w:color="auto" w:fill="FFFFFF"/>
        </w:rPr>
        <w:t>身份证</w:t>
      </w:r>
      <w:r>
        <w:rPr>
          <w:rFonts w:hint="eastAsia" w:ascii="方正仿宋_GBK" w:hAnsi="方正仿宋_GBK" w:eastAsia="方正仿宋_GBK" w:cs="方正仿宋_GBK"/>
          <w:color w:val="auto"/>
          <w:spacing w:val="0"/>
          <w:sz w:val="32"/>
          <w:szCs w:val="32"/>
          <w:shd w:val="clear" w:color="auto" w:fill="FFFFFF"/>
          <w:lang w:eastAsia="zh-CN"/>
        </w:rPr>
        <w:t>件或社会保障卡</w:t>
      </w:r>
      <w:r>
        <w:rPr>
          <w:rFonts w:hint="eastAsia" w:ascii="方正仿宋_GBK" w:hAnsi="方正仿宋_GBK" w:eastAsia="方正仿宋_GBK" w:cs="方正仿宋_GBK"/>
          <w:color w:val="auto"/>
          <w:spacing w:val="0"/>
          <w:sz w:val="32"/>
          <w:szCs w:val="32"/>
          <w:shd w:val="clear" w:color="auto" w:fill="FFFFFF"/>
        </w:rPr>
        <w:t>；委托他人代办的需持办理人</w:t>
      </w:r>
      <w:r>
        <w:rPr>
          <w:rFonts w:hint="eastAsia" w:ascii="方正仿宋_GBK" w:hAnsi="方正仿宋_GBK" w:eastAsia="方正仿宋_GBK" w:cs="方正仿宋_GBK"/>
          <w:color w:val="auto"/>
          <w:spacing w:val="0"/>
          <w:sz w:val="32"/>
          <w:szCs w:val="32"/>
          <w:shd w:val="clear" w:color="auto" w:fill="FFFFFF"/>
          <w:lang w:eastAsia="zh-CN"/>
        </w:rPr>
        <w:t>有效</w:t>
      </w:r>
      <w:r>
        <w:rPr>
          <w:rFonts w:hint="eastAsia" w:ascii="方正仿宋_GBK" w:hAnsi="方正仿宋_GBK" w:eastAsia="方正仿宋_GBK" w:cs="方正仿宋_GBK"/>
          <w:color w:val="auto"/>
          <w:spacing w:val="0"/>
          <w:sz w:val="32"/>
          <w:szCs w:val="32"/>
          <w:shd w:val="clear" w:color="auto" w:fill="FFFFFF"/>
        </w:rPr>
        <w:t>身份证</w:t>
      </w:r>
      <w:r>
        <w:rPr>
          <w:rFonts w:hint="eastAsia" w:ascii="方正仿宋_GBK" w:hAnsi="方正仿宋_GBK" w:eastAsia="方正仿宋_GBK" w:cs="方正仿宋_GBK"/>
          <w:color w:val="auto"/>
          <w:spacing w:val="0"/>
          <w:sz w:val="32"/>
          <w:szCs w:val="32"/>
          <w:shd w:val="clear" w:color="auto" w:fill="FFFFFF"/>
          <w:lang w:eastAsia="zh-CN"/>
        </w:rPr>
        <w:t>件、</w:t>
      </w:r>
      <w:r>
        <w:rPr>
          <w:rFonts w:hint="eastAsia" w:ascii="方正仿宋_GBK" w:hAnsi="方正仿宋_GBK" w:eastAsia="方正仿宋_GBK" w:cs="方正仿宋_GBK"/>
          <w:color w:val="auto"/>
          <w:spacing w:val="0"/>
          <w:sz w:val="32"/>
          <w:szCs w:val="32"/>
          <w:shd w:val="clear" w:color="auto" w:fill="FFFFFF"/>
        </w:rPr>
        <w:t>就医人</w:t>
      </w:r>
      <w:r>
        <w:rPr>
          <w:rFonts w:hint="eastAsia" w:ascii="方正仿宋_GBK" w:hAnsi="方正仿宋_GBK" w:eastAsia="方正仿宋_GBK" w:cs="方正仿宋_GBK"/>
          <w:color w:val="auto"/>
          <w:spacing w:val="0"/>
          <w:sz w:val="32"/>
          <w:szCs w:val="32"/>
          <w:shd w:val="clear" w:color="auto" w:fill="FFFFFF"/>
          <w:lang w:eastAsia="zh-CN"/>
        </w:rPr>
        <w:t>有效</w:t>
      </w:r>
      <w:r>
        <w:rPr>
          <w:rFonts w:hint="eastAsia" w:ascii="方正仿宋_GBK" w:hAnsi="方正仿宋_GBK" w:eastAsia="方正仿宋_GBK" w:cs="方正仿宋_GBK"/>
          <w:color w:val="auto"/>
          <w:spacing w:val="0"/>
          <w:sz w:val="32"/>
          <w:szCs w:val="32"/>
          <w:shd w:val="clear" w:color="auto" w:fill="FFFFFF"/>
        </w:rPr>
        <w:t>身份证</w:t>
      </w:r>
      <w:r>
        <w:rPr>
          <w:rFonts w:hint="eastAsia" w:ascii="方正仿宋_GBK" w:hAnsi="方正仿宋_GBK" w:eastAsia="方正仿宋_GBK" w:cs="方正仿宋_GBK"/>
          <w:color w:val="auto"/>
          <w:spacing w:val="0"/>
          <w:sz w:val="32"/>
          <w:szCs w:val="32"/>
          <w:shd w:val="clear" w:color="auto" w:fill="FFFFFF"/>
          <w:lang w:eastAsia="zh-CN"/>
        </w:rPr>
        <w:t>件或社会保障卡</w:t>
      </w:r>
      <w:r>
        <w:rPr>
          <w:rFonts w:hint="eastAsia" w:ascii="方正仿宋_GBK" w:hAnsi="方正仿宋_GBK" w:eastAsia="方正仿宋_GBK" w:cs="方正仿宋_GBK"/>
          <w:color w:val="auto"/>
          <w:spacing w:val="0"/>
          <w:sz w:val="32"/>
          <w:szCs w:val="32"/>
          <w:shd w:val="clear" w:color="auto" w:fill="FFFFFF"/>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第十</w:t>
      </w:r>
      <w:r>
        <w:rPr>
          <w:rFonts w:hint="eastAsia" w:ascii="方正楷体_GBK" w:hAnsi="方正楷体_GBK" w:eastAsia="方正楷体_GBK" w:cs="方正楷体_GBK"/>
          <w:b w:val="0"/>
          <w:bCs w:val="0"/>
          <w:color w:val="auto"/>
          <w:spacing w:val="0"/>
          <w:sz w:val="32"/>
          <w:szCs w:val="32"/>
          <w:shd w:val="clear" w:color="auto" w:fill="FFFFFF"/>
          <w:lang w:eastAsia="zh-CN"/>
        </w:rPr>
        <w:t>一</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跨省异地长期居住人员登记备案后，备案信息或参保状态未发生变更的，备案长期有效，原则上</w:t>
      </w:r>
      <w:r>
        <w:rPr>
          <w:rFonts w:hint="default" w:ascii="Times New Roman" w:hAnsi="Times New Roman" w:eastAsia="方正仿宋_GBK" w:cs="Times New Roman"/>
          <w:color w:val="auto"/>
          <w:spacing w:val="0"/>
          <w:sz w:val="32"/>
          <w:szCs w:val="32"/>
          <w:shd w:val="clear" w:color="auto" w:fill="FFFFFF"/>
          <w:lang w:val="en-US" w:eastAsia="zh-CN"/>
        </w:rPr>
        <w:t>6</w:t>
      </w:r>
      <w:r>
        <w:rPr>
          <w:rFonts w:hint="eastAsia" w:ascii="方正仿宋_GBK" w:hAnsi="方正仿宋_GBK" w:eastAsia="方正仿宋_GBK" w:cs="方正仿宋_GBK"/>
          <w:color w:val="auto"/>
          <w:spacing w:val="0"/>
          <w:sz w:val="32"/>
          <w:szCs w:val="32"/>
          <w:shd w:val="clear" w:color="auto" w:fill="FFFFFF"/>
          <w:lang w:val="en-US" w:eastAsia="zh-CN"/>
        </w:rPr>
        <w:t>个月</w:t>
      </w:r>
      <w:r>
        <w:rPr>
          <w:rFonts w:hint="eastAsia" w:ascii="方正仿宋_GBK" w:hAnsi="方正仿宋_GBK" w:eastAsia="方正仿宋_GBK" w:cs="方正仿宋_GBK"/>
          <w:color w:val="auto"/>
          <w:spacing w:val="0"/>
          <w:sz w:val="32"/>
          <w:szCs w:val="32"/>
          <w:shd w:val="clear" w:color="auto" w:fill="FFFFFF"/>
        </w:rPr>
        <w:t>内不得变更</w:t>
      </w:r>
      <w:r>
        <w:rPr>
          <w:rFonts w:hint="eastAsia" w:ascii="方正仿宋_GBK" w:hAnsi="方正仿宋_GBK" w:eastAsia="方正仿宋_GBK" w:cs="方正仿宋_GBK"/>
          <w:color w:val="auto"/>
          <w:spacing w:val="0"/>
          <w:sz w:val="32"/>
          <w:szCs w:val="32"/>
          <w:shd w:val="clear" w:color="auto" w:fill="FFFFFF"/>
          <w:lang w:eastAsia="zh-CN"/>
        </w:rPr>
        <w:t>或取消</w:t>
      </w:r>
      <w:r>
        <w:rPr>
          <w:rFonts w:hint="eastAsia" w:ascii="方正仿宋_GBK" w:hAnsi="方正仿宋_GBK" w:eastAsia="方正仿宋_GBK" w:cs="方正仿宋_GBK"/>
          <w:color w:val="auto"/>
          <w:spacing w:val="0"/>
          <w:sz w:val="32"/>
          <w:szCs w:val="32"/>
          <w:shd w:val="clear" w:color="auto" w:fill="FFFFFF"/>
        </w:rPr>
        <w:t>就医地</w:t>
      </w:r>
      <w:r>
        <w:rPr>
          <w:rFonts w:hint="eastAsia" w:ascii="方正仿宋_GBK" w:hAnsi="方正仿宋_GBK" w:eastAsia="方正仿宋_GBK" w:cs="方正仿宋_GBK"/>
          <w:color w:val="auto"/>
          <w:spacing w:val="0"/>
          <w:sz w:val="32"/>
          <w:szCs w:val="32"/>
          <w:shd w:val="clear" w:color="auto" w:fill="FFFFFF"/>
          <w:lang w:eastAsia="zh-CN"/>
        </w:rPr>
        <w:t>。</w:t>
      </w:r>
      <w:r>
        <w:rPr>
          <w:rFonts w:hint="eastAsia" w:ascii="方正仿宋_GBK" w:hAnsi="方正仿宋_GBK" w:eastAsia="方正仿宋_GBK" w:cs="方正仿宋_GBK"/>
          <w:color w:val="auto"/>
          <w:spacing w:val="0"/>
          <w:sz w:val="32"/>
          <w:szCs w:val="32"/>
          <w:shd w:val="clear" w:color="auto" w:fill="FFFFFF"/>
        </w:rPr>
        <w:t>跨省临时外出人员备案有效期为</w:t>
      </w:r>
      <w:r>
        <w:rPr>
          <w:rFonts w:hint="default" w:ascii="Times New Roman" w:hAnsi="Times New Roman" w:eastAsia="方正仿宋_GBK" w:cs="Times New Roman"/>
          <w:color w:val="auto"/>
          <w:spacing w:val="0"/>
          <w:sz w:val="32"/>
          <w:szCs w:val="32"/>
          <w:shd w:val="clear" w:color="auto" w:fill="FFFFFF"/>
        </w:rPr>
        <w:t>6</w:t>
      </w:r>
      <w:r>
        <w:rPr>
          <w:rFonts w:hint="eastAsia" w:ascii="方正仿宋_GBK" w:hAnsi="方正仿宋_GBK" w:eastAsia="方正仿宋_GBK" w:cs="方正仿宋_GBK"/>
          <w:color w:val="auto"/>
          <w:spacing w:val="0"/>
          <w:sz w:val="32"/>
          <w:szCs w:val="32"/>
          <w:shd w:val="clear" w:color="auto" w:fill="FFFFFF"/>
        </w:rPr>
        <w:t>个月，有效期内可在就医地多次就诊并享受跨省异地就医直接结算服务，也可根据实际需要自行取消异地就医备案。</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第十</w:t>
      </w:r>
      <w:r>
        <w:rPr>
          <w:rFonts w:hint="eastAsia" w:ascii="方正楷体_GBK" w:hAnsi="方正楷体_GBK" w:eastAsia="方正楷体_GBK" w:cs="方正楷体_GBK"/>
          <w:b w:val="0"/>
          <w:bCs w:val="0"/>
          <w:color w:val="auto"/>
          <w:spacing w:val="0"/>
          <w:sz w:val="32"/>
          <w:szCs w:val="32"/>
          <w:shd w:val="clear" w:color="auto" w:fill="FFFFFF"/>
          <w:lang w:eastAsia="zh-CN"/>
        </w:rPr>
        <w:t>二</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跨省异地长期居住人员以提供材料方式办理异地就医备案后，在备案地就医结算时，基本医疗保险基金的起付标准、支付比例、最高支付限额原则上执行参保地规定的本地就医时的标准；备案有效期内确需回参保地就医的，可以在参保地享受医保结算服务</w:t>
      </w:r>
      <w:r>
        <w:rPr>
          <w:rFonts w:hint="eastAsia" w:ascii="方正仿宋_GBK" w:hAnsi="方正仿宋_GBK" w:eastAsia="方正仿宋_GBK" w:cs="方正仿宋_GBK"/>
          <w:color w:val="auto"/>
          <w:spacing w:val="0"/>
          <w:sz w:val="32"/>
          <w:szCs w:val="32"/>
          <w:shd w:val="clear" w:color="auto" w:fill="FFFFFF"/>
          <w:lang w:eastAsia="zh-CN"/>
        </w:rPr>
        <w:t>。</w:t>
      </w:r>
      <w:r>
        <w:rPr>
          <w:rFonts w:hint="eastAsia" w:ascii="方正仿宋_GBK" w:hAnsi="方正仿宋_GBK" w:eastAsia="方正仿宋_GBK" w:cs="方正仿宋_GBK"/>
          <w:color w:val="auto"/>
          <w:spacing w:val="0"/>
          <w:sz w:val="32"/>
          <w:szCs w:val="32"/>
          <w:shd w:val="clear" w:color="auto" w:fill="FFFFFF"/>
        </w:rPr>
        <w:t>以个人承诺方式办理跨省异地长期居住人员备案手续的，应履行承诺事项，可在补齐相关备案材料后在备案地和参保地双向享受医保待遇</w:t>
      </w:r>
      <w:r>
        <w:rPr>
          <w:rFonts w:hint="eastAsia" w:ascii="方正仿宋_GBK" w:hAnsi="方正仿宋_GBK" w:eastAsia="方正仿宋_GBK" w:cs="方正仿宋_GBK"/>
          <w:color w:val="auto"/>
          <w:spacing w:val="0"/>
          <w:sz w:val="32"/>
          <w:szCs w:val="32"/>
          <w:shd w:val="clear" w:color="auto" w:fill="FFFFFF"/>
          <w:lang w:eastAsia="zh-CN"/>
        </w:rPr>
        <w:t>，</w:t>
      </w:r>
      <w:r>
        <w:rPr>
          <w:rFonts w:hint="eastAsia" w:ascii="方正仿宋_GBK" w:hAnsi="方正仿宋_GBK" w:eastAsia="方正仿宋_GBK" w:cs="方正仿宋_GBK"/>
          <w:color w:val="auto"/>
          <w:spacing w:val="0"/>
          <w:sz w:val="32"/>
          <w:szCs w:val="32"/>
          <w:shd w:val="clear" w:color="auto" w:fill="FFFFFF"/>
          <w:lang w:val="en-US" w:eastAsia="zh-CN"/>
        </w:rPr>
        <w:t>若未按规定时间补齐相关材料，在就医地系统自动按临时外出就医标准报销。自此条备案记录结束之日起，一年内不得再次以承诺方式办理异地就医备案（各统筹地区根据实际情况参照执行）</w:t>
      </w:r>
      <w:r>
        <w:rPr>
          <w:rFonts w:hint="eastAsia" w:ascii="方正仿宋_GBK" w:hAnsi="方正仿宋_GBK" w:eastAsia="方正仿宋_GBK" w:cs="方正仿宋_GBK"/>
          <w:color w:val="auto"/>
          <w:spacing w:val="0"/>
          <w:sz w:val="32"/>
          <w:szCs w:val="32"/>
          <w:shd w:val="clear" w:color="auto" w:fill="FFFFFF"/>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第十</w:t>
      </w:r>
      <w:r>
        <w:rPr>
          <w:rFonts w:hint="eastAsia" w:ascii="方正楷体_GBK" w:hAnsi="方正楷体_GBK" w:eastAsia="方正楷体_GBK" w:cs="方正楷体_GBK"/>
          <w:b w:val="0"/>
          <w:bCs w:val="0"/>
          <w:color w:val="auto"/>
          <w:spacing w:val="0"/>
          <w:sz w:val="32"/>
          <w:szCs w:val="32"/>
          <w:shd w:val="clear" w:color="auto" w:fill="FFFFFF"/>
          <w:lang w:eastAsia="zh-CN"/>
        </w:rPr>
        <w:t>三</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b/>
          <w:bCs/>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参保人员</w:t>
      </w:r>
      <w:r>
        <w:rPr>
          <w:rFonts w:hint="eastAsia" w:ascii="方正仿宋_GBK" w:hAnsi="方正仿宋_GBK" w:eastAsia="方正仿宋_GBK" w:cs="方正仿宋_GBK"/>
          <w:color w:val="auto"/>
          <w:spacing w:val="0"/>
          <w:sz w:val="32"/>
          <w:szCs w:val="32"/>
          <w:shd w:val="clear" w:color="auto" w:fill="FFFFFF"/>
          <w:lang w:eastAsia="zh-CN"/>
        </w:rPr>
        <w:t>办理</w:t>
      </w:r>
      <w:r>
        <w:rPr>
          <w:rFonts w:hint="eastAsia" w:ascii="方正仿宋_GBK" w:hAnsi="方正仿宋_GBK" w:eastAsia="方正仿宋_GBK" w:cs="方正仿宋_GBK"/>
          <w:color w:val="auto"/>
          <w:spacing w:val="0"/>
          <w:sz w:val="32"/>
          <w:szCs w:val="32"/>
          <w:shd w:val="clear" w:color="auto" w:fill="FFFFFF"/>
        </w:rPr>
        <w:t>异地就医备案时，原则上直接备案到就医地市或直辖市，参保人员到海南、西藏</w:t>
      </w:r>
      <w:r>
        <w:rPr>
          <w:rFonts w:hint="eastAsia" w:ascii="方正仿宋_GBK" w:hAnsi="方正仿宋_GBK" w:eastAsia="方正仿宋_GBK" w:cs="方正仿宋_GBK"/>
          <w:color w:val="auto"/>
          <w:spacing w:val="0"/>
          <w:sz w:val="32"/>
          <w:szCs w:val="32"/>
          <w:shd w:val="clear" w:color="auto" w:fill="FFFFFF"/>
          <w:lang w:eastAsia="zh-CN"/>
        </w:rPr>
        <w:t>等省级统筹地区</w:t>
      </w:r>
      <w:r>
        <w:rPr>
          <w:rFonts w:hint="eastAsia" w:ascii="方正仿宋_GBK" w:hAnsi="方正仿宋_GBK" w:eastAsia="方正仿宋_GBK" w:cs="方正仿宋_GBK"/>
          <w:color w:val="auto"/>
          <w:spacing w:val="0"/>
          <w:sz w:val="32"/>
          <w:szCs w:val="32"/>
          <w:shd w:val="clear" w:color="auto" w:fill="FFFFFF"/>
        </w:rPr>
        <w:t>就医的，可备案到</w:t>
      </w:r>
      <w:r>
        <w:rPr>
          <w:rFonts w:hint="eastAsia" w:ascii="方正仿宋_GBK" w:hAnsi="方正仿宋_GBK" w:eastAsia="方正仿宋_GBK" w:cs="方正仿宋_GBK"/>
          <w:color w:val="auto"/>
          <w:spacing w:val="0"/>
          <w:sz w:val="32"/>
          <w:szCs w:val="32"/>
          <w:shd w:val="clear" w:color="auto" w:fill="FFFFFF"/>
          <w:lang w:eastAsia="zh-CN"/>
        </w:rPr>
        <w:t>就医省</w:t>
      </w:r>
      <w:r>
        <w:rPr>
          <w:rFonts w:hint="eastAsia" w:ascii="方正仿宋_GBK" w:hAnsi="方正仿宋_GBK" w:eastAsia="方正仿宋_GBK" w:cs="方正仿宋_GBK"/>
          <w:color w:val="auto"/>
          <w:spacing w:val="0"/>
          <w:sz w:val="32"/>
          <w:szCs w:val="32"/>
          <w:shd w:val="clear" w:color="auto" w:fill="FFFFFF"/>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第十</w:t>
      </w:r>
      <w:r>
        <w:rPr>
          <w:rFonts w:hint="eastAsia" w:ascii="方正楷体_GBK" w:hAnsi="方正楷体_GBK" w:eastAsia="方正楷体_GBK" w:cs="方正楷体_GBK"/>
          <w:b w:val="0"/>
          <w:bCs w:val="0"/>
          <w:color w:val="auto"/>
          <w:spacing w:val="0"/>
          <w:sz w:val="32"/>
          <w:szCs w:val="32"/>
          <w:shd w:val="clear" w:color="auto" w:fill="FFFFFF"/>
          <w:lang w:eastAsia="zh-CN"/>
        </w:rPr>
        <w:t>四</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参保人员出院结算前补办异地就医备案的，就医地联网定点医疗机构应为参保人员办理医疗费用跨省直接结算。参保人员出院自费结算后按规定补办备案手续的（因住院时间短未及时办理临时外出备案手续的人员），可以按参保</w:t>
      </w:r>
      <w:r>
        <w:rPr>
          <w:rFonts w:hint="eastAsia" w:ascii="方正仿宋_GBK" w:hAnsi="方正仿宋_GBK" w:eastAsia="方正仿宋_GBK" w:cs="方正仿宋_GBK"/>
          <w:color w:val="auto"/>
          <w:spacing w:val="0"/>
          <w:sz w:val="32"/>
          <w:szCs w:val="32"/>
          <w:shd w:val="clear" w:color="auto" w:fill="FFFFFF"/>
        </w:rPr>
        <w:t>地规定申请医保手工报销。符合就医地管理规定的</w:t>
      </w:r>
      <w:bookmarkStart w:id="0" w:name="_GoBack"/>
      <w:bookmarkEnd w:id="0"/>
      <w:r>
        <w:rPr>
          <w:rFonts w:hint="eastAsia" w:ascii="方正仿宋_GBK" w:hAnsi="方正仿宋_GBK" w:eastAsia="方正仿宋_GBK" w:cs="方正仿宋_GBK"/>
          <w:color w:val="auto"/>
          <w:spacing w:val="0"/>
          <w:sz w:val="32"/>
          <w:szCs w:val="32"/>
          <w:shd w:val="clear" w:color="auto" w:fill="FFFFFF"/>
        </w:rPr>
        <w:t>无第三方责任外伤费用可根据异地就医备案状况纳入跨省异地就医直接结算范围，就医地经办机构应将相关费用纳入核查范围。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lang w:eastAsia="zh-CN"/>
        </w:rPr>
        <w:t>第十五条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参保人员未按规定办理登记备案手续或在就医地非跨省定点医药机构发生的医疗费用，按参保地规定执行。</w:t>
      </w:r>
    </w:p>
    <w:p>
      <w:pPr>
        <w:pStyle w:val="7"/>
        <w:keepNext w:val="0"/>
        <w:keepLines w:val="0"/>
        <w:pageBreakBefore w:val="0"/>
        <w:widowControl w:val="0"/>
        <w:tabs>
          <w:tab w:val="left" w:pos="5117"/>
        </w:tabs>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方正仿宋_GBK" w:hAnsi="方正仿宋_GBK" w:eastAsia="方正仿宋_GBK" w:cs="方正仿宋_GBK"/>
          <w:color w:val="auto"/>
          <w:spacing w:val="0"/>
          <w:sz w:val="32"/>
          <w:szCs w:val="32"/>
          <w:shd w:val="clear" w:color="auto" w:fill="FFFFFF"/>
          <w:lang w:eastAsia="zh-CN"/>
        </w:rPr>
      </w:pPr>
      <w:r>
        <w:rPr>
          <w:rFonts w:hint="eastAsia" w:ascii="方正仿宋_GBK" w:hAnsi="方正仿宋_GBK" w:eastAsia="方正仿宋_GBK" w:cs="方正仿宋_GBK"/>
          <w:color w:val="auto"/>
          <w:spacing w:val="0"/>
          <w:sz w:val="32"/>
          <w:szCs w:val="32"/>
          <w:shd w:val="clear" w:color="auto" w:fill="FFFFFF"/>
          <w:lang w:eastAsia="zh-CN"/>
        </w:rPr>
        <w:tab/>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auto"/>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auto"/>
          <w:spacing w:val="0"/>
          <w:sz w:val="32"/>
          <w:szCs w:val="32"/>
          <w:shd w:val="clear" w:color="auto" w:fill="FFFFFF"/>
        </w:rPr>
      </w:pPr>
      <w:r>
        <w:rPr>
          <w:rStyle w:val="9"/>
          <w:rFonts w:hint="eastAsia" w:ascii="方正黑体_GBK" w:hAnsi="方正黑体_GBK" w:eastAsia="方正黑体_GBK" w:cs="方正黑体_GBK"/>
          <w:b w:val="0"/>
          <w:bCs/>
          <w:color w:val="auto"/>
          <w:spacing w:val="0"/>
          <w:sz w:val="32"/>
          <w:szCs w:val="32"/>
          <w:shd w:val="clear" w:color="auto" w:fill="FFFFFF"/>
        </w:rPr>
        <w:t>第四章 就医管理</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auto"/>
          <w:spacing w:val="0"/>
          <w:sz w:val="32"/>
          <w:szCs w:val="32"/>
          <w:shd w:val="clear" w:color="auto" w:fill="FFFFFF"/>
        </w:rPr>
      </w:pPr>
    </w:p>
    <w:p>
      <w:pPr>
        <w:pStyle w:val="7"/>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仿宋_GBK" w:hAnsi="方正仿宋_GBK" w:eastAsia="方正仿宋_GBK" w:cs="方正仿宋_GBK"/>
          <w:color w:val="auto"/>
          <w:spacing w:val="0"/>
          <w:sz w:val="32"/>
          <w:szCs w:val="32"/>
          <w:shd w:val="clear" w:color="auto" w:fill="FFFFFF"/>
        </w:rPr>
        <w:t> </w:t>
      </w:r>
      <w:r>
        <w:rPr>
          <w:rFonts w:hint="eastAsia" w:ascii="方正仿宋_GBK" w:hAnsi="方正仿宋_GBK" w:eastAsia="方正仿宋_GBK" w:cs="方正仿宋_GBK"/>
          <w:color w:val="auto"/>
          <w:spacing w:val="0"/>
          <w:sz w:val="32"/>
          <w:szCs w:val="32"/>
          <w:shd w:val="clear" w:color="auto" w:fill="FFFFFF"/>
          <w:lang w:eastAsia="zh-CN"/>
        </w:rPr>
        <w:t>自治区本级经办机构负责指导各统筹地区将</w:t>
      </w:r>
      <w:r>
        <w:rPr>
          <w:rFonts w:hint="eastAsia" w:ascii="方正仿宋_GBK" w:hAnsi="方正仿宋_GBK" w:eastAsia="方正仿宋_GBK" w:cs="方正仿宋_GBK"/>
          <w:color w:val="auto"/>
          <w:spacing w:val="0"/>
          <w:sz w:val="32"/>
          <w:szCs w:val="32"/>
          <w:shd w:val="clear" w:color="auto" w:fill="FFFFFF"/>
        </w:rPr>
        <w:t>本地符合条件的定点医药机构纳入跨省联网结算范围，</w:t>
      </w:r>
      <w:r>
        <w:rPr>
          <w:rFonts w:hint="eastAsia" w:ascii="方正仿宋_GBK" w:hAnsi="方正仿宋_GBK" w:eastAsia="方正仿宋_GBK" w:cs="方正仿宋_GBK"/>
          <w:color w:val="auto"/>
          <w:spacing w:val="0"/>
          <w:sz w:val="32"/>
          <w:szCs w:val="32"/>
          <w:shd w:val="clear" w:color="auto" w:fill="FFFFFF"/>
          <w:lang w:eastAsia="zh-CN"/>
        </w:rPr>
        <w:t>各统筹地区经办机构</w:t>
      </w:r>
      <w:r>
        <w:rPr>
          <w:rFonts w:hint="eastAsia" w:ascii="方正仿宋_GBK" w:hAnsi="方正仿宋_GBK" w:eastAsia="方正仿宋_GBK" w:cs="方正仿宋_GBK"/>
          <w:color w:val="auto"/>
          <w:spacing w:val="0"/>
          <w:sz w:val="32"/>
          <w:szCs w:val="32"/>
          <w:shd w:val="clear" w:color="auto" w:fill="FFFFFF"/>
        </w:rPr>
        <w:t>按要求在国家跨省异地就医管理子系统中做好跨省联网定点医药机构基础信息、医保服务协议状态等信息动态维护工作。</w:t>
      </w:r>
    </w:p>
    <w:p>
      <w:pPr>
        <w:pStyle w:val="7"/>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跨省联网定点医药机构应对异地就医患者进行身份识别，为符合就医地规定的门（急）诊、住院异地患者提供合理规范的诊疗服务及方便快捷的跨省异地就医直接结算服务，实时上传就医和结算信息；提供门诊慢特病跨省直接结算服务时，应专病专治，合理用药；应指导未办理异地就医备案的参保人员完成登记备案，</w:t>
      </w:r>
      <w:r>
        <w:rPr>
          <w:rFonts w:hint="eastAsia" w:ascii="方正仿宋_GBK" w:hAnsi="方正仿宋_GBK" w:eastAsia="方正仿宋_GBK" w:cs="方正仿宋_GBK"/>
          <w:color w:val="auto"/>
          <w:spacing w:val="0"/>
          <w:sz w:val="32"/>
          <w:szCs w:val="32"/>
          <w:shd w:val="clear" w:color="auto" w:fill="FFFFFF"/>
          <w:lang w:eastAsia="zh-CN"/>
        </w:rPr>
        <w:t>出院结算前完成登记备案的，</w:t>
      </w:r>
      <w:r>
        <w:rPr>
          <w:rFonts w:hint="eastAsia" w:ascii="方正仿宋_GBK" w:hAnsi="方正仿宋_GBK" w:eastAsia="方正仿宋_GBK" w:cs="方正仿宋_GBK"/>
          <w:color w:val="auto"/>
          <w:spacing w:val="0"/>
          <w:sz w:val="32"/>
          <w:szCs w:val="32"/>
          <w:shd w:val="clear" w:color="auto" w:fill="FFFFFF"/>
        </w:rPr>
        <w:t>跨省联网定点医药机构</w:t>
      </w:r>
      <w:r>
        <w:rPr>
          <w:rFonts w:hint="eastAsia" w:ascii="方正仿宋_GBK" w:hAnsi="方正仿宋_GBK" w:eastAsia="方正仿宋_GBK" w:cs="方正仿宋_GBK"/>
          <w:color w:val="auto"/>
          <w:spacing w:val="0"/>
          <w:sz w:val="32"/>
          <w:szCs w:val="32"/>
          <w:shd w:val="clear" w:color="auto" w:fill="FFFFFF"/>
          <w:lang w:eastAsia="zh-CN"/>
        </w:rPr>
        <w:t>应</w:t>
      </w:r>
      <w:r>
        <w:rPr>
          <w:rFonts w:hint="eastAsia" w:ascii="方正仿宋_GBK" w:hAnsi="方正仿宋_GBK" w:eastAsia="方正仿宋_GBK" w:cs="方正仿宋_GBK"/>
          <w:color w:val="auto"/>
          <w:spacing w:val="0"/>
          <w:sz w:val="32"/>
          <w:szCs w:val="32"/>
          <w:shd w:val="clear" w:color="auto" w:fill="FFFFFF"/>
        </w:rPr>
        <w:t>提供跨省异地就医直接结算服务。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第十</w:t>
      </w:r>
      <w:r>
        <w:rPr>
          <w:rFonts w:hint="eastAsia" w:ascii="方正楷体_GBK" w:hAnsi="方正楷体_GBK" w:eastAsia="方正楷体_GBK" w:cs="方正楷体_GBK"/>
          <w:b w:val="0"/>
          <w:bCs w:val="0"/>
          <w:color w:val="auto"/>
          <w:spacing w:val="0"/>
          <w:sz w:val="32"/>
          <w:szCs w:val="32"/>
          <w:shd w:val="clear" w:color="auto" w:fill="FFFFFF"/>
          <w:lang w:eastAsia="zh-CN"/>
        </w:rPr>
        <w:t>八</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参保人员在就医地跨省联网定点医药机构就医购药时，应主动出示医保电子凭证或社会保障卡等有效凭证，遵守就医地就医、购药有关流程和规范。</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auto"/>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auto"/>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auto"/>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auto"/>
          <w:spacing w:val="0"/>
          <w:sz w:val="32"/>
          <w:szCs w:val="32"/>
          <w:shd w:val="clear" w:color="auto" w:fill="FFFFFF"/>
        </w:rPr>
      </w:pPr>
      <w:r>
        <w:rPr>
          <w:rStyle w:val="9"/>
          <w:rFonts w:hint="eastAsia" w:ascii="方正黑体_GBK" w:hAnsi="方正黑体_GBK" w:eastAsia="方正黑体_GBK" w:cs="方正黑体_GBK"/>
          <w:b w:val="0"/>
          <w:bCs/>
          <w:color w:val="auto"/>
          <w:spacing w:val="0"/>
          <w:sz w:val="32"/>
          <w:szCs w:val="32"/>
          <w:shd w:val="clear" w:color="auto" w:fill="FFFFFF"/>
        </w:rPr>
        <w:t>第五章 预付金管理</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auto"/>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第十</w:t>
      </w:r>
      <w:r>
        <w:rPr>
          <w:rFonts w:hint="eastAsia" w:ascii="方正楷体_GBK" w:hAnsi="方正楷体_GBK" w:eastAsia="方正楷体_GBK" w:cs="方正楷体_GBK"/>
          <w:b w:val="0"/>
          <w:bCs w:val="0"/>
          <w:color w:val="auto"/>
          <w:spacing w:val="0"/>
          <w:sz w:val="32"/>
          <w:szCs w:val="32"/>
          <w:shd w:val="clear" w:color="auto" w:fill="FFFFFF"/>
          <w:lang w:eastAsia="zh-CN"/>
        </w:rPr>
        <w:t>九</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预付金是参保地省级经办机构预付给就医地省级经办机构用于支付参保地异地就医人员医疗费用的资金，资金专款专用，任何组织和个人不得侵占或者挪用</w:t>
      </w:r>
      <w:r>
        <w:rPr>
          <w:rFonts w:hint="eastAsia" w:ascii="方正仿宋_GBK" w:hAnsi="方正仿宋_GBK" w:eastAsia="方正仿宋_GBK" w:cs="方正仿宋_GBK"/>
          <w:color w:val="auto"/>
          <w:spacing w:val="0"/>
          <w:sz w:val="32"/>
          <w:szCs w:val="32"/>
          <w:shd w:val="clear" w:color="auto" w:fill="FFFFFF"/>
          <w:lang w:eastAsia="zh-CN"/>
        </w:rPr>
        <w:t>。</w:t>
      </w:r>
      <w:r>
        <w:rPr>
          <w:rFonts w:hint="eastAsia" w:ascii="方正仿宋_GBK" w:hAnsi="方正仿宋_GBK" w:eastAsia="方正仿宋_GBK" w:cs="方正仿宋_GBK"/>
          <w:color w:val="auto"/>
          <w:spacing w:val="0"/>
          <w:sz w:val="32"/>
          <w:szCs w:val="32"/>
          <w:shd w:val="clear" w:color="auto" w:fill="FFFFFF"/>
        </w:rPr>
        <w:t>原则上根据上年第四季度医保结算资金月平均值的两倍核定年度预付金额度，按年清算</w:t>
      </w:r>
      <w:r>
        <w:rPr>
          <w:rFonts w:hint="eastAsia" w:ascii="方正仿宋_GBK" w:hAnsi="方正仿宋_GBK" w:eastAsia="方正仿宋_GBK" w:cs="方正仿宋_GBK"/>
          <w:color w:val="auto"/>
          <w:spacing w:val="0"/>
          <w:sz w:val="32"/>
          <w:szCs w:val="32"/>
          <w:shd w:val="clear" w:color="auto" w:fill="FFFFFF"/>
          <w:lang w:eastAsia="zh-CN"/>
        </w:rPr>
        <w:t>。</w:t>
      </w:r>
      <w:r>
        <w:rPr>
          <w:rFonts w:hint="eastAsia" w:ascii="方正仿宋_GBK" w:hAnsi="方正仿宋_GBK" w:eastAsia="方正仿宋_GBK" w:cs="方正仿宋_GBK"/>
          <w:color w:val="auto"/>
          <w:spacing w:val="0"/>
          <w:sz w:val="32"/>
          <w:szCs w:val="32"/>
          <w:shd w:val="clear" w:color="auto" w:fill="FFFFFF"/>
        </w:rPr>
        <w:t>就医地可调剂</w:t>
      </w:r>
      <w:r>
        <w:rPr>
          <w:rFonts w:hint="eastAsia" w:ascii="方正仿宋_GBK" w:hAnsi="方正仿宋_GBK" w:eastAsia="方正仿宋_GBK" w:cs="方正仿宋_GBK"/>
          <w:color w:val="auto"/>
          <w:spacing w:val="0"/>
          <w:sz w:val="32"/>
          <w:szCs w:val="32"/>
          <w:shd w:val="clear" w:color="auto" w:fill="FFFFFF"/>
          <w:lang w:eastAsia="zh-CN"/>
        </w:rPr>
        <w:t>使用</w:t>
      </w:r>
      <w:r>
        <w:rPr>
          <w:rFonts w:hint="eastAsia" w:ascii="方正仿宋_GBK" w:hAnsi="方正仿宋_GBK" w:eastAsia="方正仿宋_GBK" w:cs="方正仿宋_GBK"/>
          <w:color w:val="auto"/>
          <w:spacing w:val="0"/>
          <w:sz w:val="32"/>
          <w:szCs w:val="32"/>
          <w:shd w:val="clear" w:color="auto" w:fill="FFFFFF"/>
        </w:rPr>
        <w:t>各参保地的预付金。</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w:t>
      </w:r>
      <w:r>
        <w:rPr>
          <w:rFonts w:hint="eastAsia" w:ascii="方正楷体_GBK" w:hAnsi="方正楷体_GBK" w:eastAsia="方正楷体_GBK" w:cs="方正楷体_GBK"/>
          <w:b w:val="0"/>
          <w:bCs w:val="0"/>
          <w:color w:val="auto"/>
          <w:spacing w:val="0"/>
          <w:sz w:val="32"/>
          <w:szCs w:val="32"/>
          <w:shd w:val="clear" w:color="auto" w:fill="FFFFFF"/>
          <w:lang w:eastAsia="zh-CN"/>
        </w:rPr>
        <w:t>二十</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每年</w:t>
      </w:r>
      <w:r>
        <w:rPr>
          <w:rFonts w:hint="default" w:ascii="Times New Roman" w:hAnsi="Times New Roman" w:eastAsia="方正仿宋_GBK" w:cs="Times New Roman"/>
          <w:color w:val="auto"/>
          <w:spacing w:val="0"/>
          <w:sz w:val="32"/>
          <w:szCs w:val="32"/>
          <w:shd w:val="clear" w:color="auto" w:fill="FFFFFF"/>
        </w:rPr>
        <w:t>1</w:t>
      </w:r>
      <w:r>
        <w:rPr>
          <w:rFonts w:hint="eastAsia" w:ascii="方正仿宋_GBK" w:hAnsi="方正仿宋_GBK" w:eastAsia="方正仿宋_GBK" w:cs="方正仿宋_GBK"/>
          <w:color w:val="auto"/>
          <w:spacing w:val="0"/>
          <w:sz w:val="32"/>
          <w:szCs w:val="32"/>
          <w:shd w:val="clear" w:color="auto" w:fill="FFFFFF"/>
        </w:rPr>
        <w:t>月底前，自治区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经办机构通过国家跨省异地就医管理子系统下载《新疆维吾尔自治区跨省异地就医预付金额度调整付款通知书》（见附件</w:t>
      </w:r>
      <w:r>
        <w:rPr>
          <w:rFonts w:hint="eastAsia" w:ascii="Times New Roman" w:hAnsi="Times New Roman" w:eastAsia="方正仿宋_GBK" w:cs="Times New Roman"/>
          <w:color w:val="auto"/>
          <w:spacing w:val="0"/>
          <w:sz w:val="32"/>
          <w:szCs w:val="32"/>
          <w:shd w:val="clear" w:color="auto" w:fill="FFFFFF"/>
          <w:lang w:val="en-US" w:eastAsia="zh-CN"/>
        </w:rPr>
        <w:t>2</w:t>
      </w:r>
      <w:r>
        <w:rPr>
          <w:rFonts w:hint="eastAsia" w:ascii="方正仿宋_GBK" w:hAnsi="方正仿宋_GBK" w:eastAsia="方正仿宋_GBK" w:cs="方正仿宋_GBK"/>
          <w:color w:val="auto"/>
          <w:spacing w:val="0"/>
          <w:sz w:val="32"/>
          <w:szCs w:val="32"/>
          <w:shd w:val="clear" w:color="auto" w:fill="FFFFFF"/>
        </w:rPr>
        <w:t>）、《新疆维吾尔自治区跨省异地就医预付金额度调整收款通知书》（见附件</w:t>
      </w:r>
      <w:r>
        <w:rPr>
          <w:rFonts w:hint="eastAsia" w:ascii="Times New Roman" w:hAnsi="Times New Roman" w:eastAsia="方正仿宋_GBK" w:cs="Times New Roman"/>
          <w:color w:val="auto"/>
          <w:spacing w:val="0"/>
          <w:sz w:val="32"/>
          <w:szCs w:val="32"/>
          <w:shd w:val="clear" w:color="auto" w:fill="FFFFFF"/>
          <w:lang w:val="en-US" w:eastAsia="zh-CN"/>
        </w:rPr>
        <w:t>3</w:t>
      </w:r>
      <w:r>
        <w:rPr>
          <w:rFonts w:hint="eastAsia" w:ascii="方正仿宋_GBK" w:hAnsi="方正仿宋_GBK" w:eastAsia="方正仿宋_GBK" w:cs="方正仿宋_GBK"/>
          <w:color w:val="auto"/>
          <w:spacing w:val="0"/>
          <w:sz w:val="32"/>
          <w:szCs w:val="32"/>
          <w:shd w:val="clear" w:color="auto" w:fill="FFFFFF"/>
        </w:rPr>
        <w:t>），根据上年度各统筹地区</w:t>
      </w:r>
      <w:r>
        <w:rPr>
          <w:rFonts w:hint="eastAsia" w:ascii="方正仿宋_GBK" w:hAnsi="方正仿宋_GBK" w:eastAsia="方正仿宋_GBK" w:cs="方正仿宋_GBK"/>
          <w:color w:val="auto"/>
          <w:spacing w:val="0"/>
          <w:sz w:val="32"/>
          <w:szCs w:val="32"/>
          <w:shd w:val="clear" w:color="auto" w:fill="FFFFFF"/>
          <w:lang w:eastAsia="zh-CN"/>
        </w:rPr>
        <w:t>跨省</w:t>
      </w:r>
      <w:r>
        <w:rPr>
          <w:rFonts w:hint="eastAsia" w:ascii="方正仿宋_GBK" w:hAnsi="方正仿宋_GBK" w:eastAsia="方正仿宋_GBK" w:cs="方正仿宋_GBK"/>
          <w:color w:val="auto"/>
          <w:spacing w:val="0"/>
          <w:sz w:val="32"/>
          <w:szCs w:val="32"/>
          <w:shd w:val="clear" w:color="auto" w:fill="FFFFFF"/>
        </w:rPr>
        <w:t>异地就医直接结算支出情况，核定各统筹地区本年度</w:t>
      </w:r>
      <w:r>
        <w:rPr>
          <w:rFonts w:hint="eastAsia" w:ascii="方正仿宋_GBK" w:hAnsi="方正仿宋_GBK" w:eastAsia="方正仿宋_GBK" w:cs="方正仿宋_GBK"/>
          <w:color w:val="auto"/>
          <w:spacing w:val="0"/>
          <w:sz w:val="32"/>
          <w:szCs w:val="32"/>
          <w:shd w:val="clear" w:color="auto" w:fill="FFFFFF"/>
          <w:lang w:eastAsia="zh-CN"/>
        </w:rPr>
        <w:t>跨省应付</w:t>
      </w:r>
      <w:r>
        <w:rPr>
          <w:rFonts w:hint="eastAsia" w:ascii="方正仿宋_GBK" w:hAnsi="方正仿宋_GBK" w:eastAsia="方正仿宋_GBK" w:cs="方正仿宋_GBK"/>
          <w:color w:val="auto"/>
          <w:spacing w:val="0"/>
          <w:sz w:val="32"/>
          <w:szCs w:val="32"/>
          <w:shd w:val="clear" w:color="auto" w:fill="FFFFFF"/>
        </w:rPr>
        <w:t>预付金金额。</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default" w:ascii="方正仿宋_GBK" w:hAnsi="方正仿宋_GBK" w:eastAsia="方正仿宋_GBK" w:cs="方正仿宋_GBK"/>
          <w:color w:val="auto"/>
          <w:spacing w:val="0"/>
          <w:sz w:val="32"/>
          <w:szCs w:val="32"/>
          <w:lang w:val="en-US" w:eastAsia="zh-CN"/>
        </w:rPr>
      </w:pPr>
      <w:r>
        <w:rPr>
          <w:rFonts w:hint="eastAsia" w:ascii="方正楷体_GBK" w:hAnsi="方正楷体_GBK" w:eastAsia="方正楷体_GBK" w:cs="方正楷体_GBK"/>
          <w:b w:val="0"/>
          <w:bCs w:val="0"/>
          <w:color w:val="auto"/>
          <w:spacing w:val="0"/>
          <w:sz w:val="32"/>
          <w:szCs w:val="32"/>
          <w:shd w:val="clear" w:color="auto" w:fill="FFFFFF"/>
        </w:rPr>
        <w:t>第二十</w:t>
      </w:r>
      <w:r>
        <w:rPr>
          <w:rFonts w:hint="eastAsia" w:ascii="方正楷体_GBK" w:hAnsi="方正楷体_GBK" w:eastAsia="方正楷体_GBK" w:cs="方正楷体_GBK"/>
          <w:b w:val="0"/>
          <w:bCs w:val="0"/>
          <w:color w:val="auto"/>
          <w:spacing w:val="0"/>
          <w:sz w:val="32"/>
          <w:szCs w:val="32"/>
          <w:shd w:val="clear" w:color="auto" w:fill="FFFFFF"/>
          <w:lang w:eastAsia="zh-CN"/>
        </w:rPr>
        <w:t>一</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自治区</w:t>
      </w:r>
      <w:r>
        <w:rPr>
          <w:rFonts w:hint="eastAsia" w:ascii="方正仿宋_GBK" w:hAnsi="方正仿宋_GBK" w:eastAsia="方正仿宋_GBK" w:cs="方正仿宋_GBK"/>
          <w:color w:val="auto"/>
          <w:spacing w:val="0"/>
          <w:sz w:val="32"/>
          <w:szCs w:val="32"/>
          <w:shd w:val="clear" w:color="auto" w:fill="FFFFFF"/>
          <w:lang w:eastAsia="zh-CN"/>
        </w:rPr>
        <w:t>本级经</w:t>
      </w:r>
      <w:r>
        <w:rPr>
          <w:rFonts w:hint="eastAsia" w:ascii="方正仿宋_GBK" w:hAnsi="方正仿宋_GBK" w:eastAsia="方正仿宋_GBK" w:cs="方正仿宋_GBK"/>
          <w:color w:val="auto"/>
          <w:spacing w:val="0"/>
          <w:sz w:val="32"/>
          <w:szCs w:val="32"/>
          <w:shd w:val="clear" w:color="auto" w:fill="FFFFFF"/>
        </w:rPr>
        <w:t>办机构通过国家跨省异地就医管理子系统下载预付金额度调整付款通知书，应于</w:t>
      </w:r>
      <w:r>
        <w:rPr>
          <w:rFonts w:hint="default" w:ascii="Times New Roman" w:hAnsi="Times New Roman" w:eastAsia="方正仿宋_GBK" w:cs="Times New Roman"/>
          <w:color w:val="auto"/>
          <w:spacing w:val="0"/>
          <w:sz w:val="32"/>
          <w:szCs w:val="32"/>
          <w:shd w:val="clear" w:color="auto" w:fill="FFFFFF"/>
        </w:rPr>
        <w:t>5</w:t>
      </w:r>
      <w:r>
        <w:rPr>
          <w:rFonts w:hint="eastAsia" w:ascii="方正仿宋_GBK" w:hAnsi="方正仿宋_GBK" w:eastAsia="方正仿宋_GBK" w:cs="方正仿宋_GBK"/>
          <w:color w:val="auto"/>
          <w:spacing w:val="0"/>
          <w:sz w:val="32"/>
          <w:szCs w:val="32"/>
          <w:shd w:val="clear" w:color="auto" w:fill="FFFFFF"/>
        </w:rPr>
        <w:t>个工作日内提交</w:t>
      </w:r>
      <w:r>
        <w:rPr>
          <w:rFonts w:hint="eastAsia" w:ascii="方正仿宋_GBK" w:hAnsi="方正仿宋_GBK" w:eastAsia="方正仿宋_GBK" w:cs="方正仿宋_GBK"/>
          <w:color w:val="auto"/>
          <w:spacing w:val="0"/>
          <w:sz w:val="32"/>
          <w:szCs w:val="32"/>
          <w:shd w:val="clear" w:color="auto" w:fill="FFFFFF"/>
          <w:lang w:eastAsia="zh-CN"/>
        </w:rPr>
        <w:t>自治区</w:t>
      </w:r>
      <w:r>
        <w:rPr>
          <w:rFonts w:hint="eastAsia" w:ascii="方正仿宋_GBK" w:hAnsi="方正仿宋_GBK" w:eastAsia="方正仿宋_GBK" w:cs="方正仿宋_GBK"/>
          <w:color w:val="auto"/>
          <w:spacing w:val="0"/>
          <w:sz w:val="32"/>
          <w:szCs w:val="32"/>
          <w:shd w:val="clear" w:color="auto" w:fill="FFFFFF"/>
        </w:rPr>
        <w:t>财政部门。自治区财政部门在确认跨省异地就医资金全部缴入自治区财政专户，对自治区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经办机构提交的预付单和用款申请计划审核无误后，在</w:t>
      </w:r>
      <w:r>
        <w:rPr>
          <w:rFonts w:hint="default" w:ascii="Times New Roman" w:hAnsi="Times New Roman" w:eastAsia="方正仿宋_GBK" w:cs="Times New Roman"/>
          <w:color w:val="auto"/>
          <w:spacing w:val="0"/>
          <w:sz w:val="32"/>
          <w:szCs w:val="32"/>
          <w:shd w:val="clear" w:color="auto" w:fill="FFFFFF"/>
        </w:rPr>
        <w:t>10</w:t>
      </w:r>
      <w:r>
        <w:rPr>
          <w:rFonts w:hint="eastAsia" w:ascii="方正仿宋_GBK" w:hAnsi="方正仿宋_GBK" w:eastAsia="方正仿宋_GBK" w:cs="方正仿宋_GBK"/>
          <w:color w:val="auto"/>
          <w:spacing w:val="0"/>
          <w:sz w:val="32"/>
          <w:szCs w:val="32"/>
          <w:shd w:val="clear" w:color="auto" w:fill="FFFFFF"/>
        </w:rPr>
        <w:t>个工作日内进行划款。</w:t>
      </w:r>
      <w:r>
        <w:rPr>
          <w:rFonts w:hint="eastAsia" w:ascii="方正仿宋_GBK" w:hAnsi="方正仿宋_GBK" w:eastAsia="方正仿宋_GBK" w:cs="方正仿宋_GBK"/>
          <w:color w:val="auto"/>
          <w:spacing w:val="0"/>
          <w:sz w:val="32"/>
          <w:szCs w:val="32"/>
          <w:shd w:val="clear" w:color="auto" w:fill="FFFFFF"/>
          <w:lang w:eastAsia="zh-CN"/>
        </w:rPr>
        <w:t>自治区财政部门划拨预付金时，注明业务类型（预付金或清算资金），完成划拨后</w:t>
      </w:r>
      <w:r>
        <w:rPr>
          <w:rFonts w:hint="default" w:ascii="Times New Roman" w:hAnsi="Times New Roman" w:eastAsia="方正仿宋_GBK" w:cs="Times New Roman"/>
          <w:color w:val="auto"/>
          <w:spacing w:val="0"/>
          <w:sz w:val="32"/>
          <w:szCs w:val="32"/>
          <w:shd w:val="clear" w:color="auto" w:fill="FFFFFF"/>
          <w:lang w:val="en-US" w:eastAsia="zh-CN"/>
        </w:rPr>
        <w:t>5</w:t>
      </w:r>
      <w:r>
        <w:rPr>
          <w:rFonts w:hint="eastAsia" w:ascii="方正仿宋_GBK" w:hAnsi="方正仿宋_GBK" w:eastAsia="方正仿宋_GBK" w:cs="方正仿宋_GBK"/>
          <w:color w:val="auto"/>
          <w:spacing w:val="0"/>
          <w:sz w:val="32"/>
          <w:szCs w:val="32"/>
          <w:shd w:val="clear" w:color="auto" w:fill="FFFFFF"/>
          <w:lang w:val="en-US" w:eastAsia="zh-CN"/>
        </w:rPr>
        <w:t>个工作日内将划拨信息反馈自治区本级经办机构。</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第二十</w:t>
      </w:r>
      <w:r>
        <w:rPr>
          <w:rFonts w:hint="eastAsia" w:ascii="方正楷体_GBK" w:hAnsi="方正楷体_GBK" w:eastAsia="方正楷体_GBK" w:cs="方正楷体_GBK"/>
          <w:b w:val="0"/>
          <w:bCs w:val="0"/>
          <w:color w:val="auto"/>
          <w:spacing w:val="0"/>
          <w:sz w:val="32"/>
          <w:szCs w:val="32"/>
          <w:shd w:val="clear" w:color="auto" w:fill="FFFFFF"/>
          <w:lang w:eastAsia="zh-CN"/>
        </w:rPr>
        <w:t>二</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经办机构完成付款确认时，应在国家跨省异地就医管理子系统内输入付款银行名称、交易流水号和交易日期等信息，原则上自治区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经办机构应于每年</w:t>
      </w:r>
      <w:r>
        <w:rPr>
          <w:rFonts w:hint="default" w:ascii="Times New Roman" w:hAnsi="Times New Roman" w:eastAsia="方正仿宋_GBK" w:cs="Times New Roman"/>
          <w:color w:val="auto"/>
          <w:spacing w:val="0"/>
          <w:sz w:val="32"/>
          <w:szCs w:val="32"/>
          <w:shd w:val="clear" w:color="auto" w:fill="FFFFFF"/>
        </w:rPr>
        <w:t>2</w:t>
      </w:r>
      <w:r>
        <w:rPr>
          <w:rFonts w:hint="eastAsia" w:ascii="方正仿宋_GBK" w:hAnsi="方正仿宋_GBK" w:eastAsia="方正仿宋_GBK" w:cs="方正仿宋_GBK"/>
          <w:color w:val="auto"/>
          <w:spacing w:val="0"/>
          <w:sz w:val="32"/>
          <w:szCs w:val="32"/>
          <w:shd w:val="clear" w:color="auto" w:fill="FFFFFF"/>
        </w:rPr>
        <w:t>月底前完成年度预付金调整额度的收付款工作。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第二十</w:t>
      </w:r>
      <w:r>
        <w:rPr>
          <w:rFonts w:hint="eastAsia" w:ascii="方正楷体_GBK" w:hAnsi="方正楷体_GBK" w:eastAsia="方正楷体_GBK" w:cs="方正楷体_GBK"/>
          <w:b w:val="0"/>
          <w:bCs w:val="0"/>
          <w:color w:val="auto"/>
          <w:spacing w:val="0"/>
          <w:sz w:val="32"/>
          <w:szCs w:val="32"/>
          <w:shd w:val="clear" w:color="auto" w:fill="FFFFFF"/>
          <w:lang w:eastAsia="zh-CN"/>
        </w:rPr>
        <w:t>三</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落实</w:t>
      </w:r>
      <w:r>
        <w:rPr>
          <w:rFonts w:hint="eastAsia" w:ascii="方正仿宋_GBK" w:hAnsi="方正仿宋_GBK" w:eastAsia="方正仿宋_GBK" w:cs="方正仿宋_GBK"/>
          <w:color w:val="auto"/>
          <w:spacing w:val="0"/>
          <w:sz w:val="32"/>
          <w:szCs w:val="32"/>
          <w:shd w:val="clear" w:color="auto" w:fill="FFFFFF"/>
        </w:rPr>
        <w:t>预付金预警和调增机制。预付金使用率为预警指标，预付金使用率达到</w:t>
      </w:r>
      <w:r>
        <w:rPr>
          <w:rFonts w:hint="default" w:ascii="Times New Roman" w:hAnsi="Times New Roman" w:eastAsia="方正仿宋_GBK" w:cs="Times New Roman"/>
          <w:color w:val="auto"/>
          <w:spacing w:val="0"/>
          <w:sz w:val="32"/>
          <w:szCs w:val="32"/>
          <w:shd w:val="clear" w:color="auto" w:fill="FFFFFF"/>
        </w:rPr>
        <w:t>70%</w:t>
      </w:r>
      <w:r>
        <w:rPr>
          <w:rFonts w:hint="eastAsia" w:ascii="方正仿宋_GBK" w:hAnsi="方正仿宋_GBK" w:eastAsia="方正仿宋_GBK" w:cs="方正仿宋_GBK"/>
          <w:color w:val="auto"/>
          <w:spacing w:val="0"/>
          <w:sz w:val="32"/>
          <w:szCs w:val="32"/>
          <w:shd w:val="clear" w:color="auto" w:fill="FFFFFF"/>
        </w:rPr>
        <w:t>，为黄色预警。预付金使用率达到</w:t>
      </w:r>
      <w:r>
        <w:rPr>
          <w:rFonts w:hint="default" w:ascii="Times New Roman" w:hAnsi="Times New Roman" w:eastAsia="方正仿宋_GBK" w:cs="Times New Roman"/>
          <w:color w:val="auto"/>
          <w:spacing w:val="0"/>
          <w:sz w:val="32"/>
          <w:szCs w:val="32"/>
          <w:shd w:val="clear" w:color="auto" w:fill="FFFFFF"/>
        </w:rPr>
        <w:t>90%</w:t>
      </w:r>
      <w:r>
        <w:rPr>
          <w:rFonts w:hint="eastAsia" w:ascii="方正仿宋_GBK" w:hAnsi="方正仿宋_GBK" w:eastAsia="方正仿宋_GBK" w:cs="方正仿宋_GBK"/>
          <w:color w:val="auto"/>
          <w:spacing w:val="0"/>
          <w:sz w:val="32"/>
          <w:szCs w:val="32"/>
          <w:shd w:val="clear" w:color="auto" w:fill="FFFFFF"/>
        </w:rPr>
        <w:t>及以上时，为红色预警，</w:t>
      </w:r>
      <w:r>
        <w:rPr>
          <w:rFonts w:hint="eastAsia" w:ascii="方正仿宋_GBK" w:hAnsi="方正仿宋_GBK" w:eastAsia="方正仿宋_GBK" w:cs="方正仿宋_GBK"/>
          <w:color w:val="auto"/>
          <w:spacing w:val="0"/>
          <w:sz w:val="32"/>
          <w:szCs w:val="32"/>
          <w:shd w:val="clear" w:color="auto" w:fill="FFFFFF"/>
          <w:lang w:eastAsia="zh-CN"/>
        </w:rPr>
        <w:t>自治区本级经办机构</w:t>
      </w:r>
      <w:r>
        <w:rPr>
          <w:rFonts w:hint="eastAsia" w:ascii="方正仿宋_GBK" w:hAnsi="方正仿宋_GBK" w:eastAsia="方正仿宋_GBK" w:cs="方正仿宋_GBK"/>
          <w:color w:val="auto"/>
          <w:spacing w:val="0"/>
          <w:sz w:val="32"/>
          <w:szCs w:val="32"/>
          <w:shd w:val="clear" w:color="auto" w:fill="FFFFFF"/>
        </w:rPr>
        <w:t>适时启动预付金紧急调增流程。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第二十</w:t>
      </w:r>
      <w:r>
        <w:rPr>
          <w:rFonts w:hint="eastAsia" w:ascii="方正楷体_GBK" w:hAnsi="方正楷体_GBK" w:eastAsia="方正楷体_GBK" w:cs="方正楷体_GBK"/>
          <w:b w:val="0"/>
          <w:bCs w:val="0"/>
          <w:color w:val="auto"/>
          <w:spacing w:val="0"/>
          <w:sz w:val="32"/>
          <w:szCs w:val="32"/>
          <w:shd w:val="clear" w:color="auto" w:fill="FFFFFF"/>
          <w:lang w:eastAsia="zh-CN"/>
        </w:rPr>
        <w:t>四</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当预付金使用率出现红色预警时，自治区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经办机构可在当期清算签章之日起</w:t>
      </w:r>
      <w:r>
        <w:rPr>
          <w:rFonts w:hint="default" w:ascii="Times New Roman" w:hAnsi="Times New Roman" w:eastAsia="方正仿宋_GBK" w:cs="Times New Roman"/>
          <w:color w:val="auto"/>
          <w:spacing w:val="0"/>
          <w:sz w:val="32"/>
          <w:szCs w:val="32"/>
          <w:shd w:val="clear" w:color="auto" w:fill="FFFFFF"/>
        </w:rPr>
        <w:t>3</w:t>
      </w:r>
      <w:r>
        <w:rPr>
          <w:rFonts w:hint="eastAsia" w:ascii="方正仿宋_GBK" w:hAnsi="方正仿宋_GBK" w:eastAsia="方正仿宋_GBK" w:cs="方正仿宋_GBK"/>
          <w:color w:val="auto"/>
          <w:spacing w:val="0"/>
          <w:sz w:val="32"/>
          <w:szCs w:val="32"/>
          <w:shd w:val="clear" w:color="auto" w:fill="FFFFFF"/>
        </w:rPr>
        <w:t>个工作</w:t>
      </w:r>
      <w:r>
        <w:rPr>
          <w:rFonts w:hint="eastAsia" w:ascii="方正仿宋_GBK" w:hAnsi="方正仿宋_GBK" w:eastAsia="方正仿宋_GBK" w:cs="方正仿宋_GBK"/>
          <w:color w:val="auto"/>
          <w:spacing w:val="0"/>
          <w:sz w:val="32"/>
          <w:szCs w:val="32"/>
          <w:shd w:val="clear" w:color="auto" w:fill="FFFFFF"/>
          <w:lang w:eastAsia="zh-CN"/>
        </w:rPr>
        <w:t>日</w:t>
      </w:r>
      <w:r>
        <w:rPr>
          <w:rFonts w:hint="eastAsia" w:ascii="方正仿宋_GBK" w:hAnsi="方正仿宋_GBK" w:eastAsia="方正仿宋_GBK" w:cs="方正仿宋_GBK"/>
          <w:color w:val="auto"/>
          <w:spacing w:val="0"/>
          <w:sz w:val="32"/>
          <w:szCs w:val="32"/>
          <w:shd w:val="clear" w:color="auto" w:fill="FFFFFF"/>
        </w:rPr>
        <w:t>内登陆国家跨省异地就医管理子系统适时向国家级经办机构报送预付金额度调增申请。自治区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经办机构收到</w:t>
      </w:r>
      <w:r>
        <w:rPr>
          <w:rFonts w:hint="eastAsia" w:ascii="方正仿宋_GBK" w:hAnsi="方正仿宋_GBK" w:eastAsia="方正仿宋_GBK" w:cs="方正仿宋_GBK"/>
          <w:color w:val="auto"/>
          <w:spacing w:val="0"/>
          <w:sz w:val="32"/>
          <w:szCs w:val="32"/>
          <w:shd w:val="clear" w:color="auto" w:fill="FFFFFF"/>
          <w:lang w:eastAsia="zh-CN"/>
        </w:rPr>
        <w:t>国家级经办机构审核确认的</w:t>
      </w:r>
      <w:r>
        <w:rPr>
          <w:rFonts w:hint="eastAsia" w:ascii="方正仿宋_GBK" w:hAnsi="方正仿宋_GBK" w:eastAsia="方正仿宋_GBK" w:cs="方正仿宋_GBK"/>
          <w:color w:val="auto"/>
          <w:spacing w:val="0"/>
          <w:sz w:val="32"/>
          <w:szCs w:val="32"/>
          <w:shd w:val="clear" w:color="auto" w:fill="FFFFFF"/>
        </w:rPr>
        <w:t>《新疆维吾尔自治区跨省异地就医预付金额度紧急调增付款通知书》（见附件</w:t>
      </w:r>
      <w:r>
        <w:rPr>
          <w:rFonts w:hint="eastAsia" w:ascii="Times New Roman" w:hAnsi="Times New Roman" w:eastAsia="方正仿宋_GBK" w:cs="Times New Roman"/>
          <w:color w:val="auto"/>
          <w:spacing w:val="0"/>
          <w:sz w:val="32"/>
          <w:szCs w:val="32"/>
          <w:shd w:val="clear" w:color="auto" w:fill="FFFFFF"/>
          <w:lang w:val="en-US" w:eastAsia="zh-CN"/>
        </w:rPr>
        <w:t>4</w:t>
      </w:r>
      <w:r>
        <w:rPr>
          <w:rFonts w:hint="eastAsia" w:ascii="方正仿宋_GBK" w:hAnsi="方正仿宋_GBK" w:eastAsia="方正仿宋_GBK" w:cs="方正仿宋_GBK"/>
          <w:color w:val="auto"/>
          <w:spacing w:val="0"/>
          <w:sz w:val="32"/>
          <w:szCs w:val="32"/>
          <w:shd w:val="clear" w:color="auto" w:fill="FFFFFF"/>
        </w:rPr>
        <w:t>）、《新疆维吾尔自治区跨省异地就医预付金额度紧急调增收款通知书》（见附件</w:t>
      </w:r>
      <w:r>
        <w:rPr>
          <w:rFonts w:hint="eastAsia" w:ascii="Times New Roman" w:hAnsi="Times New Roman" w:eastAsia="方正仿宋_GBK" w:cs="Times New Roman"/>
          <w:color w:val="auto"/>
          <w:spacing w:val="0"/>
          <w:sz w:val="32"/>
          <w:szCs w:val="32"/>
          <w:shd w:val="clear" w:color="auto" w:fill="FFFFFF"/>
          <w:lang w:val="en-US" w:eastAsia="zh-CN"/>
        </w:rPr>
        <w:t>5</w:t>
      </w:r>
      <w:r>
        <w:rPr>
          <w:rFonts w:hint="eastAsia" w:ascii="方正仿宋_GBK" w:hAnsi="方正仿宋_GBK" w:eastAsia="方正仿宋_GBK" w:cs="方正仿宋_GBK"/>
          <w:color w:val="auto"/>
          <w:spacing w:val="0"/>
          <w:sz w:val="32"/>
          <w:szCs w:val="32"/>
          <w:shd w:val="clear" w:color="auto" w:fill="FFFFFF"/>
        </w:rPr>
        <w:t>）之后，需及时向自治区财政部门反馈。</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第二十</w:t>
      </w:r>
      <w:r>
        <w:rPr>
          <w:rFonts w:hint="eastAsia" w:ascii="方正楷体_GBK" w:hAnsi="方正楷体_GBK" w:eastAsia="方正楷体_GBK" w:cs="方正楷体_GBK"/>
          <w:b w:val="0"/>
          <w:bCs w:val="0"/>
          <w:color w:val="auto"/>
          <w:spacing w:val="0"/>
          <w:sz w:val="32"/>
          <w:szCs w:val="32"/>
          <w:shd w:val="clear" w:color="auto" w:fill="FFFFFF"/>
          <w:lang w:eastAsia="zh-CN"/>
        </w:rPr>
        <w:t>五</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经办机构接到国家级经办机构下发的预付金额度紧急调增通知书后，应于</w:t>
      </w:r>
      <w:r>
        <w:rPr>
          <w:rFonts w:hint="default" w:ascii="Times New Roman" w:hAnsi="Times New Roman" w:eastAsia="方正仿宋_GBK" w:cs="Times New Roman"/>
          <w:color w:val="auto"/>
          <w:spacing w:val="0"/>
          <w:sz w:val="32"/>
          <w:szCs w:val="32"/>
          <w:shd w:val="clear" w:color="auto" w:fill="FFFFFF"/>
        </w:rPr>
        <w:t>5</w:t>
      </w:r>
      <w:r>
        <w:rPr>
          <w:rFonts w:hint="eastAsia" w:ascii="方正仿宋_GBK" w:hAnsi="方正仿宋_GBK" w:eastAsia="方正仿宋_GBK" w:cs="方正仿宋_GBK"/>
          <w:color w:val="auto"/>
          <w:spacing w:val="0"/>
          <w:sz w:val="32"/>
          <w:szCs w:val="32"/>
          <w:shd w:val="clear" w:color="auto" w:fill="FFFFFF"/>
        </w:rPr>
        <w:t>个工作日内提交</w:t>
      </w:r>
      <w:r>
        <w:rPr>
          <w:rFonts w:hint="eastAsia" w:ascii="方正仿宋_GBK" w:hAnsi="方正仿宋_GBK" w:eastAsia="方正仿宋_GBK" w:cs="方正仿宋_GBK"/>
          <w:color w:val="auto"/>
          <w:spacing w:val="0"/>
          <w:sz w:val="32"/>
          <w:szCs w:val="32"/>
          <w:shd w:val="clear" w:color="auto" w:fill="FFFFFF"/>
          <w:lang w:eastAsia="zh-CN"/>
        </w:rPr>
        <w:t>自治区</w:t>
      </w:r>
      <w:r>
        <w:rPr>
          <w:rFonts w:hint="eastAsia" w:ascii="方正仿宋_GBK" w:hAnsi="方正仿宋_GBK" w:eastAsia="方正仿宋_GBK" w:cs="方正仿宋_GBK"/>
          <w:color w:val="auto"/>
          <w:spacing w:val="0"/>
          <w:sz w:val="32"/>
          <w:szCs w:val="32"/>
          <w:shd w:val="clear" w:color="auto" w:fill="FFFFFF"/>
        </w:rPr>
        <w:t>财政部门。自治区财政部门在确认跨省异地就医资金全部缴入自治区财政专户，对自治区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经办机构提交的预付单和用款申请计划审核无误后，在</w:t>
      </w:r>
      <w:r>
        <w:rPr>
          <w:rFonts w:hint="default" w:ascii="Times New Roman" w:hAnsi="Times New Roman" w:eastAsia="方正仿宋_GBK" w:cs="Times New Roman"/>
          <w:color w:val="auto"/>
          <w:spacing w:val="0"/>
          <w:sz w:val="32"/>
          <w:szCs w:val="32"/>
          <w:shd w:val="clear" w:color="auto" w:fill="FFFFFF"/>
        </w:rPr>
        <w:t>10</w:t>
      </w:r>
      <w:r>
        <w:rPr>
          <w:rFonts w:hint="eastAsia" w:ascii="方正仿宋_GBK" w:hAnsi="方正仿宋_GBK" w:eastAsia="方正仿宋_GBK" w:cs="方正仿宋_GBK"/>
          <w:color w:val="auto"/>
          <w:spacing w:val="0"/>
          <w:sz w:val="32"/>
          <w:szCs w:val="32"/>
          <w:shd w:val="clear" w:color="auto" w:fill="FFFFFF"/>
        </w:rPr>
        <w:t>个工作日内完成预付金紧急调增资金的拨付。原则上预付金紧急调增额度应于下期清算前完成拨付。</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第二十</w:t>
      </w:r>
      <w:r>
        <w:rPr>
          <w:rFonts w:hint="eastAsia" w:ascii="方正楷体_GBK" w:hAnsi="方正楷体_GBK" w:eastAsia="方正楷体_GBK" w:cs="方正楷体_GBK"/>
          <w:b w:val="0"/>
          <w:bCs w:val="0"/>
          <w:color w:val="auto"/>
          <w:spacing w:val="0"/>
          <w:sz w:val="32"/>
          <w:szCs w:val="32"/>
          <w:shd w:val="clear" w:color="auto" w:fill="FFFFFF"/>
          <w:lang w:eastAsia="zh-CN"/>
        </w:rPr>
        <w:t>六</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自治区财政部门在完成预付金额度及调增资金的付款和收款后，</w:t>
      </w:r>
      <w:r>
        <w:rPr>
          <w:rFonts w:hint="default" w:ascii="方正仿宋_GBK" w:hAnsi="方正仿宋_GBK" w:eastAsia="方正仿宋_GBK" w:cs="方正仿宋_GBK"/>
          <w:color w:val="auto"/>
          <w:spacing w:val="0"/>
          <w:sz w:val="32"/>
          <w:szCs w:val="32"/>
          <w:shd w:val="clear" w:color="auto" w:fill="FFFFFF"/>
        </w:rPr>
        <w:t>5</w:t>
      </w:r>
      <w:r>
        <w:rPr>
          <w:rFonts w:hint="eastAsia" w:ascii="方正仿宋_GBK" w:hAnsi="方正仿宋_GBK" w:eastAsia="方正仿宋_GBK" w:cs="方正仿宋_GBK"/>
          <w:color w:val="auto"/>
          <w:spacing w:val="0"/>
          <w:sz w:val="32"/>
          <w:szCs w:val="32"/>
          <w:shd w:val="clear" w:color="auto" w:fill="FFFFFF"/>
        </w:rPr>
        <w:t>个工作日内将划拨及收款信息反馈到</w:t>
      </w:r>
      <w:r>
        <w:rPr>
          <w:rFonts w:hint="eastAsia" w:ascii="方正仿宋_GBK" w:hAnsi="方正仿宋_GBK" w:eastAsia="方正仿宋_GBK" w:cs="方正仿宋_GBK"/>
          <w:color w:val="auto"/>
          <w:spacing w:val="0"/>
          <w:sz w:val="32"/>
          <w:szCs w:val="32"/>
          <w:shd w:val="clear" w:color="auto" w:fill="FFFFFF"/>
          <w:lang w:eastAsia="zh-CN"/>
        </w:rPr>
        <w:t>自治区本级</w:t>
      </w:r>
      <w:r>
        <w:rPr>
          <w:rFonts w:hint="eastAsia" w:ascii="方正仿宋_GBK" w:hAnsi="方正仿宋_GBK" w:eastAsia="方正仿宋_GBK" w:cs="方正仿宋_GBK"/>
          <w:color w:val="auto"/>
          <w:spacing w:val="0"/>
          <w:sz w:val="32"/>
          <w:szCs w:val="32"/>
          <w:shd w:val="clear" w:color="auto" w:fill="FFFFFF"/>
        </w:rPr>
        <w:t>经办机构</w:t>
      </w:r>
      <w:r>
        <w:rPr>
          <w:rFonts w:hint="eastAsia" w:ascii="方正仿宋_GBK" w:hAnsi="方正仿宋_GBK" w:eastAsia="方正仿宋_GBK" w:cs="方正仿宋_GBK"/>
          <w:color w:val="auto"/>
          <w:spacing w:val="0"/>
          <w:sz w:val="32"/>
          <w:szCs w:val="32"/>
          <w:shd w:val="clear" w:color="auto" w:fill="FFFFFF"/>
          <w:lang w:eastAsia="zh-CN"/>
        </w:rPr>
        <w:t>，自治区本</w:t>
      </w:r>
      <w:r>
        <w:rPr>
          <w:rFonts w:hint="eastAsia" w:ascii="方正仿宋_GBK" w:hAnsi="方正仿宋_GBK" w:eastAsia="方正仿宋_GBK" w:cs="方正仿宋_GBK"/>
          <w:color w:val="auto"/>
          <w:spacing w:val="0"/>
          <w:sz w:val="32"/>
          <w:szCs w:val="32"/>
          <w:shd w:val="clear" w:color="auto" w:fill="FFFFFF"/>
        </w:rPr>
        <w:t>级经办机构</w:t>
      </w:r>
      <w:r>
        <w:rPr>
          <w:rFonts w:hint="eastAsia" w:ascii="方正仿宋_GBK" w:hAnsi="方正仿宋_GBK" w:eastAsia="方正仿宋_GBK" w:cs="方正仿宋_GBK"/>
          <w:color w:val="auto"/>
          <w:spacing w:val="0"/>
          <w:sz w:val="32"/>
          <w:szCs w:val="32"/>
          <w:shd w:val="clear" w:color="auto" w:fill="FFFFFF"/>
          <w:lang w:eastAsia="zh-CN"/>
        </w:rPr>
        <w:t>及</w:t>
      </w:r>
      <w:r>
        <w:rPr>
          <w:rFonts w:hint="eastAsia" w:ascii="方正仿宋_GBK" w:hAnsi="方正仿宋_GBK" w:eastAsia="方正仿宋_GBK" w:cs="方正仿宋_GBK"/>
          <w:color w:val="auto"/>
          <w:spacing w:val="0"/>
          <w:sz w:val="32"/>
          <w:szCs w:val="32"/>
          <w:shd w:val="clear" w:color="auto" w:fill="FFFFFF"/>
        </w:rPr>
        <w:t>时</w:t>
      </w:r>
      <w:r>
        <w:rPr>
          <w:rFonts w:hint="eastAsia" w:ascii="方正仿宋_GBK" w:hAnsi="方正仿宋_GBK" w:eastAsia="方正仿宋_GBK" w:cs="方正仿宋_GBK"/>
          <w:color w:val="auto"/>
          <w:spacing w:val="0"/>
          <w:sz w:val="32"/>
          <w:szCs w:val="32"/>
          <w:shd w:val="clear" w:color="auto" w:fill="FFFFFF"/>
          <w:lang w:eastAsia="zh-CN"/>
        </w:rPr>
        <w:t>将</w:t>
      </w:r>
      <w:r>
        <w:rPr>
          <w:rFonts w:hint="eastAsia" w:ascii="方正仿宋_GBK" w:hAnsi="方正仿宋_GBK" w:eastAsia="方正仿宋_GBK" w:cs="方正仿宋_GBK"/>
          <w:color w:val="auto"/>
          <w:spacing w:val="0"/>
          <w:sz w:val="32"/>
          <w:szCs w:val="32"/>
          <w:shd w:val="clear" w:color="auto" w:fill="FFFFFF"/>
        </w:rPr>
        <w:t>到账信息反馈国家级经办机构。</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第二十</w:t>
      </w:r>
      <w:r>
        <w:rPr>
          <w:rFonts w:hint="eastAsia" w:ascii="方正楷体_GBK" w:hAnsi="方正楷体_GBK" w:eastAsia="方正楷体_GBK" w:cs="方正楷体_GBK"/>
          <w:b w:val="0"/>
          <w:bCs w:val="0"/>
          <w:color w:val="auto"/>
          <w:spacing w:val="0"/>
          <w:sz w:val="32"/>
          <w:szCs w:val="32"/>
          <w:shd w:val="clear" w:color="auto" w:fill="FFFFFF"/>
          <w:lang w:eastAsia="zh-CN"/>
        </w:rPr>
        <w:t>七</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经办机构在自治区财政收款专户信息发生变更时，要及时在国家跨省异地就医管理子系统变更相关信息；自治区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经办机构向自治区财政部门提交预付单和清算单时，需同步提交《跨省异地就医省级财政收款专户银行账号明细表》（见附件</w:t>
      </w:r>
      <w:r>
        <w:rPr>
          <w:rFonts w:hint="eastAsia" w:ascii="Times New Roman" w:hAnsi="Times New Roman" w:eastAsia="方正仿宋_GBK" w:cs="Times New Roman"/>
          <w:color w:val="auto"/>
          <w:spacing w:val="0"/>
          <w:sz w:val="32"/>
          <w:szCs w:val="32"/>
          <w:shd w:val="clear" w:color="auto" w:fill="FFFFFF"/>
          <w:lang w:val="en-US" w:eastAsia="zh-CN"/>
        </w:rPr>
        <w:t>6</w:t>
      </w:r>
      <w:r>
        <w:rPr>
          <w:rFonts w:hint="eastAsia" w:ascii="方正仿宋_GBK" w:hAnsi="方正仿宋_GBK" w:eastAsia="方正仿宋_GBK" w:cs="方正仿宋_GBK"/>
          <w:color w:val="auto"/>
          <w:spacing w:val="0"/>
          <w:sz w:val="32"/>
          <w:szCs w:val="32"/>
          <w:shd w:val="clear" w:color="auto" w:fill="FFFFFF"/>
        </w:rPr>
        <w:t>），并将专户信息变更情况告知财政部门。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第二十</w:t>
      </w:r>
      <w:r>
        <w:rPr>
          <w:rFonts w:hint="eastAsia" w:ascii="方正楷体_GBK" w:hAnsi="方正楷体_GBK" w:eastAsia="方正楷体_GBK" w:cs="方正楷体_GBK"/>
          <w:b w:val="0"/>
          <w:bCs w:val="0"/>
          <w:color w:val="auto"/>
          <w:spacing w:val="0"/>
          <w:sz w:val="32"/>
          <w:szCs w:val="32"/>
          <w:shd w:val="clear" w:color="auto" w:fill="FFFFFF"/>
          <w:lang w:eastAsia="zh-CN"/>
        </w:rPr>
        <w:t>八</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经办机构负责协调和督促</w:t>
      </w:r>
      <w:r>
        <w:rPr>
          <w:rFonts w:hint="eastAsia" w:ascii="方正仿宋_GBK" w:hAnsi="方正仿宋_GBK" w:eastAsia="方正仿宋_GBK" w:cs="方正仿宋_GBK"/>
          <w:color w:val="auto"/>
          <w:spacing w:val="0"/>
          <w:sz w:val="32"/>
          <w:szCs w:val="32"/>
          <w:shd w:val="clear" w:color="auto" w:fill="FFFFFF"/>
          <w:lang w:eastAsia="zh-CN"/>
        </w:rPr>
        <w:t>各</w:t>
      </w:r>
      <w:r>
        <w:rPr>
          <w:rFonts w:hint="eastAsia" w:ascii="方正仿宋_GBK" w:hAnsi="方正仿宋_GBK" w:eastAsia="方正仿宋_GBK" w:cs="方正仿宋_GBK"/>
          <w:color w:val="auto"/>
          <w:spacing w:val="0"/>
          <w:sz w:val="32"/>
          <w:szCs w:val="32"/>
          <w:shd w:val="clear" w:color="auto" w:fill="FFFFFF"/>
        </w:rPr>
        <w:t>统筹地区及时上缴跨省异地就医预付及清算资金。</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仿宋_GBK" w:hAnsi="方正仿宋_GBK" w:eastAsia="方正仿宋_GBK" w:cs="方正仿宋_GBK"/>
          <w:b w:val="0"/>
          <w:bCs/>
          <w:color w:val="auto"/>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auto"/>
          <w:spacing w:val="0"/>
          <w:sz w:val="32"/>
          <w:szCs w:val="32"/>
          <w:shd w:val="clear" w:color="auto" w:fill="FFFFFF"/>
        </w:rPr>
      </w:pPr>
      <w:r>
        <w:rPr>
          <w:rStyle w:val="9"/>
          <w:rFonts w:hint="eastAsia" w:ascii="方正黑体_GBK" w:hAnsi="方正黑体_GBK" w:eastAsia="方正黑体_GBK" w:cs="方正黑体_GBK"/>
          <w:b w:val="0"/>
          <w:bCs/>
          <w:color w:val="auto"/>
          <w:spacing w:val="0"/>
          <w:sz w:val="32"/>
          <w:szCs w:val="32"/>
          <w:shd w:val="clear" w:color="auto" w:fill="FFFFFF"/>
        </w:rPr>
        <w:t>第六章 医疗费用结算</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auto"/>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第二十</w:t>
      </w:r>
      <w:r>
        <w:rPr>
          <w:rFonts w:hint="eastAsia" w:ascii="方正楷体_GBK" w:hAnsi="方正楷体_GBK" w:eastAsia="方正楷体_GBK" w:cs="方正楷体_GBK"/>
          <w:b w:val="0"/>
          <w:bCs w:val="0"/>
          <w:color w:val="auto"/>
          <w:spacing w:val="0"/>
          <w:sz w:val="32"/>
          <w:szCs w:val="32"/>
          <w:shd w:val="clear" w:color="auto" w:fill="FFFFFF"/>
          <w:lang w:eastAsia="zh-CN"/>
        </w:rPr>
        <w:t>九</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医疗费用结算是指就医地经办机构与</w:t>
      </w:r>
      <w:r>
        <w:rPr>
          <w:rFonts w:hint="eastAsia" w:ascii="方正仿宋_GBK" w:hAnsi="方正仿宋_GBK" w:eastAsia="方正仿宋_GBK" w:cs="方正仿宋_GBK"/>
          <w:color w:val="auto"/>
          <w:spacing w:val="0"/>
          <w:sz w:val="32"/>
          <w:szCs w:val="32"/>
          <w:shd w:val="clear" w:color="auto" w:fill="FFFFFF"/>
          <w:lang w:eastAsia="zh-CN"/>
        </w:rPr>
        <w:t>本地</w:t>
      </w:r>
      <w:r>
        <w:rPr>
          <w:rFonts w:hint="eastAsia" w:ascii="方正仿宋_GBK" w:hAnsi="方正仿宋_GBK" w:eastAsia="方正仿宋_GBK" w:cs="方正仿宋_GBK"/>
          <w:color w:val="auto"/>
          <w:spacing w:val="0"/>
          <w:sz w:val="32"/>
          <w:szCs w:val="32"/>
          <w:shd w:val="clear" w:color="auto" w:fill="FFFFFF"/>
        </w:rPr>
        <w:t>定点医药机构对异地就医医疗费用对账确认后，按协议或有关规定向定点医药机构支付费用的行为。医疗费用对账是指就医地经办机构与定点医药机构就门诊就医、购药以及住院医疗费用确认医保基金支付金额的行为。</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w:t>
      </w:r>
      <w:r>
        <w:rPr>
          <w:rFonts w:hint="eastAsia" w:ascii="方正楷体_GBK" w:hAnsi="方正楷体_GBK" w:eastAsia="方正楷体_GBK" w:cs="方正楷体_GBK"/>
          <w:b w:val="0"/>
          <w:bCs w:val="0"/>
          <w:color w:val="auto"/>
          <w:spacing w:val="0"/>
          <w:sz w:val="32"/>
          <w:szCs w:val="32"/>
          <w:shd w:val="clear" w:color="auto" w:fill="FFFFFF"/>
          <w:lang w:eastAsia="zh-CN"/>
        </w:rPr>
        <w:t>三十</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参保人员跨省异地就医出院结算时，就医地经办机构将其住院费用明细信息转换为全国统一的大类费用信息，经国家、自治区异地就医结算系统传输至参保地，参保地按照当地政策规定计算出应由参保人员个人负担以及各项医保基金支付的金额，并将结果回传至就医地定点医疗机构，用于定点医疗机构与参保人员直接结算。</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第三十</w:t>
      </w:r>
      <w:r>
        <w:rPr>
          <w:rFonts w:hint="eastAsia" w:ascii="方正楷体_GBK" w:hAnsi="方正楷体_GBK" w:eastAsia="方正楷体_GBK" w:cs="方正楷体_GBK"/>
          <w:b w:val="0"/>
          <w:bCs w:val="0"/>
          <w:color w:val="auto"/>
          <w:spacing w:val="0"/>
          <w:sz w:val="32"/>
          <w:szCs w:val="32"/>
          <w:shd w:val="clear" w:color="auto" w:fill="FFFFFF"/>
          <w:lang w:eastAsia="zh-CN"/>
        </w:rPr>
        <w:t>一</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参保人员门诊费用跨省异地就医直接结算时，就医地经办机构按照就医地支付范围和规定对每条费用明细进行费用分割，经国家、自治区异地就医结算系统实时传输至参保地，参保地按照当地政策规定计算出应由参保人员个人负担以及各项医保基金支付的金额，并将结果回传至就医地定点医药机构，用于定点医药机构与参保人员直接结算。</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b/>
          <w:bCs/>
          <w:color w:val="auto"/>
          <w:spacing w:val="0"/>
          <w:sz w:val="32"/>
          <w:szCs w:val="32"/>
          <w:shd w:val="clear" w:color="auto" w:fill="FFFFFF"/>
          <w:lang w:val="en-US" w:eastAsia="zh-CN"/>
        </w:rPr>
      </w:pPr>
      <w:r>
        <w:rPr>
          <w:rFonts w:hint="eastAsia" w:ascii="方正楷体_GBK" w:hAnsi="方正楷体_GBK" w:eastAsia="方正楷体_GBK" w:cs="方正楷体_GBK"/>
          <w:b w:val="0"/>
          <w:bCs w:val="0"/>
          <w:color w:val="auto"/>
          <w:spacing w:val="0"/>
          <w:sz w:val="32"/>
          <w:szCs w:val="32"/>
          <w:shd w:val="clear" w:color="auto" w:fill="FFFFFF"/>
        </w:rPr>
        <w:t>第三十</w:t>
      </w:r>
      <w:r>
        <w:rPr>
          <w:rFonts w:hint="eastAsia" w:ascii="方正楷体_GBK" w:hAnsi="方正楷体_GBK" w:eastAsia="方正楷体_GBK" w:cs="方正楷体_GBK"/>
          <w:b w:val="0"/>
          <w:bCs w:val="0"/>
          <w:color w:val="auto"/>
          <w:spacing w:val="0"/>
          <w:sz w:val="32"/>
          <w:szCs w:val="32"/>
          <w:shd w:val="clear" w:color="auto" w:fill="FFFFFF"/>
          <w:lang w:eastAsia="zh-CN"/>
        </w:rPr>
        <w:t>二</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b/>
          <w:bCs/>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lang w:val="en-US" w:eastAsia="zh-CN"/>
        </w:rPr>
        <w:t>参保人员跨省异地就医直接结算住院、普通门诊和门诊慢特病医疗费用时，原则上执行就医地规定的支付范围及有关规定（基本医疗保险药品、医疗服务项目和医用耗材等支付范围），执行参保地规定的基本医疗保险基金起付标准、支付比例、最高支付限额、门诊慢特病病种范围等有关政策。</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shd w:val="clear" w:color="auto" w:fill="FFFFFF"/>
        </w:rPr>
        <w:t xml:space="preserve">参保人员因门诊慢特病异地就医时，就医地有相应门诊慢特病病种及限定支付范围的，执行就医地规定；没有相应门诊慢特病病种的，定点医药机构及接诊医师要遵循相关病种诊疗规范及用药规定合理诊疗。门诊慢特病相关治疗费用跨省直接结算时，使用全国统一的门诊慢特病病种代码及病种名称。参保人员同时享受多个门诊慢特病待遇的，由参保地确定报销规则。 </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第三十</w:t>
      </w:r>
      <w:r>
        <w:rPr>
          <w:rFonts w:hint="eastAsia" w:ascii="方正楷体_GBK" w:hAnsi="方正楷体_GBK" w:eastAsia="方正楷体_GBK" w:cs="方正楷体_GBK"/>
          <w:b w:val="0"/>
          <w:bCs w:val="0"/>
          <w:color w:val="auto"/>
          <w:spacing w:val="0"/>
          <w:sz w:val="32"/>
          <w:szCs w:val="32"/>
          <w:shd w:val="clear" w:color="auto" w:fill="FFFFFF"/>
          <w:lang w:eastAsia="zh-CN"/>
        </w:rPr>
        <w:t>三</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参保人员因急诊抢救就医的，医疗机构在为参保人员办理“门诊结算”或“入院登记”时，应按接口标准规范要求如实上传“门诊急诊转诊标志”或“住院类型”为“急诊”，</w:t>
      </w:r>
      <w:r>
        <w:rPr>
          <w:rFonts w:hint="eastAsia" w:ascii="方正仿宋_GBK" w:hAnsi="方正仿宋_GBK" w:eastAsia="方正仿宋_GBK" w:cs="方正仿宋_GBK"/>
          <w:color w:val="auto"/>
          <w:spacing w:val="0"/>
          <w:sz w:val="32"/>
          <w:szCs w:val="32"/>
          <w:shd w:val="clear" w:color="auto" w:fill="FFFFFF"/>
          <w:lang w:eastAsia="zh-CN"/>
        </w:rPr>
        <w:t>并标注门诊急诊等级。</w:t>
      </w:r>
      <w:r>
        <w:rPr>
          <w:rFonts w:hint="eastAsia" w:ascii="方正仿宋_GBK" w:hAnsi="方正仿宋_GBK" w:eastAsia="方正仿宋_GBK" w:cs="方正仿宋_GBK"/>
          <w:color w:val="auto"/>
          <w:spacing w:val="0"/>
          <w:sz w:val="32"/>
          <w:szCs w:val="32"/>
          <w:shd w:val="clear" w:color="auto" w:fill="FFFFFF"/>
        </w:rPr>
        <w:t>参保人员未办理异地就医备案的，参保地应视同已备案，允许参保人员按参保地异地急诊抢救相关待遇标准直接结算住院医疗费用。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第三十</w:t>
      </w:r>
      <w:r>
        <w:rPr>
          <w:rFonts w:hint="eastAsia" w:ascii="方正楷体_GBK" w:hAnsi="方正楷体_GBK" w:eastAsia="方正楷体_GBK" w:cs="方正楷体_GBK"/>
          <w:b w:val="0"/>
          <w:bCs w:val="0"/>
          <w:color w:val="auto"/>
          <w:spacing w:val="0"/>
          <w:sz w:val="32"/>
          <w:szCs w:val="32"/>
          <w:shd w:val="clear" w:color="auto" w:fill="FFFFFF"/>
          <w:lang w:eastAsia="zh-CN"/>
        </w:rPr>
        <w:t>四</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定点医疗机构应加强外伤人员身份认证，对于符合就医地基本医疗保险支付范围，参保人员主诉无第三方责任的医疗费用，定点医疗机构可结合接诊及参保人员病情等实际情况，由参保人员填写《外伤无第三方责任承诺书》（见附件</w:t>
      </w:r>
      <w:r>
        <w:rPr>
          <w:rFonts w:hint="eastAsia" w:ascii="Times New Roman" w:hAnsi="Times New Roman" w:eastAsia="方正仿宋_GBK" w:cs="Times New Roman"/>
          <w:color w:val="auto"/>
          <w:spacing w:val="0"/>
          <w:sz w:val="32"/>
          <w:szCs w:val="32"/>
          <w:shd w:val="clear" w:color="auto" w:fill="FFFFFF"/>
          <w:lang w:val="en-US" w:eastAsia="zh-CN"/>
        </w:rPr>
        <w:t>7</w:t>
      </w:r>
      <w:r>
        <w:rPr>
          <w:rFonts w:hint="eastAsia" w:ascii="方正仿宋_GBK" w:hAnsi="方正仿宋_GBK" w:eastAsia="方正仿宋_GBK" w:cs="方正仿宋_GBK"/>
          <w:color w:val="auto"/>
          <w:spacing w:val="0"/>
          <w:sz w:val="32"/>
          <w:szCs w:val="32"/>
          <w:shd w:val="clear" w:color="auto" w:fill="FFFFFF"/>
        </w:rPr>
        <w:t>），为参保人员办理异地就医直接结算。定点医疗机构在为参保人员办理入院登记时，应按接口标准规范要求，通过“外伤标志”和“涉及第三方标志”两个接口，如实上传参保人员外伤就医情况。</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第三十</w:t>
      </w:r>
      <w:r>
        <w:rPr>
          <w:rFonts w:hint="eastAsia" w:ascii="方正楷体_GBK" w:hAnsi="方正楷体_GBK" w:eastAsia="方正楷体_GBK" w:cs="方正楷体_GBK"/>
          <w:b w:val="0"/>
          <w:bCs w:val="0"/>
          <w:color w:val="auto"/>
          <w:spacing w:val="0"/>
          <w:sz w:val="32"/>
          <w:szCs w:val="32"/>
          <w:shd w:val="clear" w:color="auto" w:fill="FFFFFF"/>
          <w:lang w:eastAsia="zh-CN"/>
        </w:rPr>
        <w:t>五</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跨省联网定点医疗机构对于异地就医患者住院期间确因病情需要到其他定点医疗机构检查治疗或到定点药店购药的，需提供《住院期间外院检查治疗或定点药店购药单》（见附件</w:t>
      </w:r>
      <w:r>
        <w:rPr>
          <w:rFonts w:hint="eastAsia" w:ascii="Times New Roman" w:hAnsi="Times New Roman" w:eastAsia="方正仿宋_GBK" w:cs="Times New Roman"/>
          <w:color w:val="auto"/>
          <w:spacing w:val="0"/>
          <w:sz w:val="32"/>
          <w:szCs w:val="32"/>
          <w:shd w:val="clear" w:color="auto" w:fill="FFFFFF"/>
          <w:lang w:val="en-US" w:eastAsia="zh-CN"/>
        </w:rPr>
        <w:t>8</w:t>
      </w:r>
      <w:r>
        <w:rPr>
          <w:rFonts w:hint="eastAsia" w:ascii="方正仿宋_GBK" w:hAnsi="方正仿宋_GBK" w:eastAsia="方正仿宋_GBK" w:cs="方正仿宋_GBK"/>
          <w:color w:val="auto"/>
          <w:spacing w:val="0"/>
          <w:sz w:val="32"/>
          <w:szCs w:val="32"/>
          <w:shd w:val="clear" w:color="auto" w:fill="FFFFFF"/>
        </w:rPr>
        <w:t>），加盖定点医疗机构医疗保险办公室章，相关费用纳入本次住院费用跨省直接结算。</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第三十</w:t>
      </w:r>
      <w:r>
        <w:rPr>
          <w:rFonts w:hint="eastAsia" w:ascii="方正楷体_GBK" w:hAnsi="方正楷体_GBK" w:eastAsia="方正楷体_GBK" w:cs="方正楷体_GBK"/>
          <w:b w:val="0"/>
          <w:bCs w:val="0"/>
          <w:color w:val="auto"/>
          <w:spacing w:val="0"/>
          <w:sz w:val="32"/>
          <w:szCs w:val="32"/>
          <w:shd w:val="clear" w:color="auto" w:fill="FFFFFF"/>
          <w:lang w:eastAsia="zh-CN"/>
        </w:rPr>
        <w:t>六</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参保人员在就医地跨省联网定点医药机构凭医保电子凭证或者社会保障卡等有效凭证就医购药，结清应由个人负担的费用，就医地经办机构与定点医药机构按医保服务协议结算医保基金支付的费用。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第三十</w:t>
      </w:r>
      <w:r>
        <w:rPr>
          <w:rFonts w:hint="eastAsia" w:ascii="方正楷体_GBK" w:hAnsi="方正楷体_GBK" w:eastAsia="方正楷体_GBK" w:cs="方正楷体_GBK"/>
          <w:b w:val="0"/>
          <w:bCs w:val="0"/>
          <w:color w:val="auto"/>
          <w:spacing w:val="0"/>
          <w:sz w:val="32"/>
          <w:szCs w:val="32"/>
          <w:shd w:val="clear" w:color="auto" w:fill="FFFFFF"/>
          <w:lang w:eastAsia="zh-CN"/>
        </w:rPr>
        <w:t>七</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国家跨省异地就医管理子系统每日自动生成日对账信息，实现参保地、就医地</w:t>
      </w:r>
      <w:r>
        <w:rPr>
          <w:rFonts w:hint="eastAsia" w:ascii="方正仿宋_GBK" w:hAnsi="方正仿宋_GBK" w:eastAsia="方正仿宋_GBK" w:cs="方正仿宋_GBK"/>
          <w:color w:val="auto"/>
          <w:spacing w:val="0"/>
          <w:sz w:val="32"/>
          <w:szCs w:val="32"/>
          <w:shd w:val="clear" w:color="auto" w:fill="FFFFFF"/>
          <w:lang w:eastAsia="zh-CN"/>
        </w:rPr>
        <w:t>省级</w:t>
      </w:r>
      <w:r>
        <w:rPr>
          <w:rFonts w:hint="eastAsia" w:ascii="方正仿宋_GBK" w:hAnsi="方正仿宋_GBK" w:eastAsia="方正仿宋_GBK" w:cs="方正仿宋_GBK"/>
          <w:color w:val="auto"/>
          <w:spacing w:val="0"/>
          <w:sz w:val="32"/>
          <w:szCs w:val="32"/>
          <w:shd w:val="clear" w:color="auto" w:fill="FFFFFF"/>
        </w:rPr>
        <w:t>异地就医结算系统和国家跨省异地就医管理子系统的三方对账，做到数据相符。原则上，</w:t>
      </w:r>
      <w:r>
        <w:rPr>
          <w:rFonts w:hint="eastAsia" w:ascii="方正仿宋_GBK" w:hAnsi="方正仿宋_GBK" w:eastAsia="方正仿宋_GBK" w:cs="方正仿宋_GBK"/>
          <w:color w:val="auto"/>
          <w:spacing w:val="0"/>
          <w:sz w:val="32"/>
          <w:szCs w:val="32"/>
          <w:shd w:val="clear" w:color="auto" w:fill="FFFFFF"/>
          <w:lang w:eastAsia="zh-CN"/>
        </w:rPr>
        <w:t>参保省</w:t>
      </w:r>
      <w:r>
        <w:rPr>
          <w:rFonts w:hint="eastAsia" w:ascii="方正仿宋_GBK" w:hAnsi="方正仿宋_GBK" w:eastAsia="方正仿宋_GBK" w:cs="方正仿宋_GBK"/>
          <w:color w:val="auto"/>
          <w:spacing w:val="0"/>
          <w:sz w:val="32"/>
          <w:szCs w:val="32"/>
          <w:shd w:val="clear" w:color="auto" w:fill="FFFFFF"/>
        </w:rPr>
        <w:t>应每日完成当日结算信息对账，每月</w:t>
      </w:r>
      <w:r>
        <w:rPr>
          <w:rFonts w:hint="default" w:ascii="Times New Roman" w:hAnsi="Times New Roman" w:eastAsia="方正仿宋_GBK" w:cs="Times New Roman"/>
          <w:color w:val="auto"/>
          <w:spacing w:val="0"/>
          <w:sz w:val="32"/>
          <w:szCs w:val="32"/>
          <w:shd w:val="clear" w:color="auto" w:fill="FFFFFF"/>
        </w:rPr>
        <w:t>3</w:t>
      </w:r>
      <w:r>
        <w:rPr>
          <w:rFonts w:hint="eastAsia" w:ascii="方正仿宋_GBK" w:hAnsi="方正仿宋_GBK" w:eastAsia="方正仿宋_GBK" w:cs="方正仿宋_GBK"/>
          <w:color w:val="auto"/>
          <w:spacing w:val="0"/>
          <w:sz w:val="32"/>
          <w:szCs w:val="32"/>
          <w:shd w:val="clear" w:color="auto" w:fill="FFFFFF"/>
        </w:rPr>
        <w:t>日前完成上月所有结算费用的对账。如出现对账信息不符的情况，自治区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经办机构应及时查明原因，必要时提请国家级经办机构协调处理。</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第三十</w:t>
      </w:r>
      <w:r>
        <w:rPr>
          <w:rFonts w:hint="eastAsia" w:ascii="方正楷体_GBK" w:hAnsi="方正楷体_GBK" w:eastAsia="方正楷体_GBK" w:cs="方正楷体_GBK"/>
          <w:b w:val="0"/>
          <w:bCs w:val="0"/>
          <w:color w:val="auto"/>
          <w:spacing w:val="0"/>
          <w:sz w:val="32"/>
          <w:szCs w:val="32"/>
          <w:shd w:val="clear" w:color="auto" w:fill="FFFFFF"/>
          <w:lang w:eastAsia="zh-CN"/>
        </w:rPr>
        <w:t>八</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就医地经办机构在参保人员发生住院费用跨省直接结算后</w:t>
      </w:r>
      <w:r>
        <w:rPr>
          <w:rFonts w:hint="default" w:ascii="Times New Roman" w:hAnsi="Times New Roman" w:eastAsia="方正仿宋_GBK" w:cs="Times New Roman"/>
          <w:color w:val="auto"/>
          <w:spacing w:val="0"/>
          <w:sz w:val="32"/>
          <w:szCs w:val="32"/>
          <w:shd w:val="clear" w:color="auto" w:fill="FFFFFF"/>
        </w:rPr>
        <w:t>3</w:t>
      </w:r>
      <w:r>
        <w:rPr>
          <w:rFonts w:hint="eastAsia" w:ascii="方正仿宋_GBK" w:hAnsi="方正仿宋_GBK" w:eastAsia="方正仿宋_GBK" w:cs="方正仿宋_GBK"/>
          <w:color w:val="auto"/>
          <w:spacing w:val="0"/>
          <w:sz w:val="32"/>
          <w:szCs w:val="32"/>
          <w:shd w:val="clear" w:color="auto" w:fill="FFFFFF"/>
        </w:rPr>
        <w:t>日内将医疗费用明细上传国家跨省异地就医管理子系统，参保地经办机构可查询和下载医药费用及其明细项目。</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第三十</w:t>
      </w:r>
      <w:r>
        <w:rPr>
          <w:rFonts w:hint="eastAsia" w:ascii="方正楷体_GBK" w:hAnsi="方正楷体_GBK" w:eastAsia="方正楷体_GBK" w:cs="方正楷体_GBK"/>
          <w:b w:val="0"/>
          <w:bCs w:val="0"/>
          <w:color w:val="auto"/>
          <w:spacing w:val="0"/>
          <w:sz w:val="32"/>
          <w:szCs w:val="32"/>
          <w:shd w:val="clear" w:color="auto" w:fill="FFFFFF"/>
          <w:lang w:eastAsia="zh-CN"/>
        </w:rPr>
        <w:t>九</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就医地经办机构在次月</w:t>
      </w:r>
      <w:r>
        <w:rPr>
          <w:rFonts w:hint="default" w:ascii="Times New Roman" w:hAnsi="Times New Roman" w:eastAsia="方正仿宋_GBK" w:cs="Times New Roman"/>
          <w:color w:val="auto"/>
          <w:spacing w:val="0"/>
          <w:sz w:val="32"/>
          <w:szCs w:val="32"/>
          <w:shd w:val="clear" w:color="auto" w:fill="FFFFFF"/>
        </w:rPr>
        <w:t>20</w:t>
      </w:r>
      <w:r>
        <w:rPr>
          <w:rFonts w:hint="eastAsia" w:ascii="方正仿宋_GBK" w:hAnsi="方正仿宋_GBK" w:eastAsia="方正仿宋_GBK" w:cs="方正仿宋_GBK"/>
          <w:color w:val="auto"/>
          <w:spacing w:val="0"/>
          <w:sz w:val="32"/>
          <w:szCs w:val="32"/>
          <w:shd w:val="clear" w:color="auto" w:fill="FFFFFF"/>
        </w:rPr>
        <w:t>日前完成与定点医药机构对账确认工作，并按医保服务协议约定，按时将确认的费用拨付给定点医药机构。</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w:t>
      </w:r>
      <w:r>
        <w:rPr>
          <w:rFonts w:hint="eastAsia" w:ascii="方正楷体_GBK" w:hAnsi="方正楷体_GBK" w:eastAsia="方正楷体_GBK" w:cs="方正楷体_GBK"/>
          <w:b w:val="0"/>
          <w:bCs w:val="0"/>
          <w:color w:val="auto"/>
          <w:spacing w:val="0"/>
          <w:sz w:val="32"/>
          <w:szCs w:val="32"/>
          <w:shd w:val="clear" w:color="auto" w:fill="FFFFFF"/>
          <w:lang w:eastAsia="zh-CN"/>
        </w:rPr>
        <w:t>四十</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就医地对于参保人员住院治疗过程跨自然年度的，应以出院结算日期为结算时点，按一笔费用整体结算，并将医疗费用信息传回参保地。参保地根据本地跨年度费用结算办法，按一笔费用整体结算。</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b w:val="0"/>
          <w:bCs w:val="0"/>
          <w:color w:val="auto"/>
          <w:spacing w:val="0"/>
          <w:sz w:val="32"/>
          <w:szCs w:val="32"/>
          <w:shd w:val="clear" w:color="auto" w:fill="FFFFFF"/>
        </w:rPr>
        <w:t>第四十</w:t>
      </w:r>
      <w:r>
        <w:rPr>
          <w:rFonts w:hint="eastAsia" w:ascii="方正楷体_GBK" w:hAnsi="方正楷体_GBK" w:eastAsia="方正楷体_GBK" w:cs="方正楷体_GBK"/>
          <w:b w:val="0"/>
          <w:bCs w:val="0"/>
          <w:color w:val="auto"/>
          <w:spacing w:val="0"/>
          <w:sz w:val="32"/>
          <w:szCs w:val="32"/>
          <w:shd w:val="clear" w:color="auto" w:fill="FFFFFF"/>
          <w:lang w:eastAsia="zh-CN"/>
        </w:rPr>
        <w:t>一</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b/>
          <w:bCs/>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跨省异地就医发生的医疗费用由就医地经办机构按照就医地的基本医疗保险药品、医疗服务项目和医用耗材等支付范围进行费用审核，对发生的不符合规定的医疗费用按就医地医保服务协议约定予以扣除。</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第四十</w:t>
      </w:r>
      <w:r>
        <w:rPr>
          <w:rFonts w:hint="eastAsia" w:ascii="方正楷体_GBK" w:hAnsi="方正楷体_GBK" w:eastAsia="方正楷体_GBK" w:cs="方正楷体_GBK"/>
          <w:b w:val="0"/>
          <w:bCs w:val="0"/>
          <w:color w:val="auto"/>
          <w:spacing w:val="0"/>
          <w:sz w:val="32"/>
          <w:szCs w:val="32"/>
          <w:shd w:val="clear" w:color="auto" w:fill="FFFFFF"/>
          <w:lang w:eastAsia="zh-CN"/>
        </w:rPr>
        <w:t>二</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各统筹地区要支持参保人员普通门诊费用跨省直接结算后合理的退费需求，提供隔笔退费、跨年退费和清算后退费服务。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第四十</w:t>
      </w:r>
      <w:r>
        <w:rPr>
          <w:rFonts w:hint="eastAsia" w:ascii="方正楷体_GBK" w:hAnsi="方正楷体_GBK" w:eastAsia="方正楷体_GBK" w:cs="方正楷体_GBK"/>
          <w:b w:val="0"/>
          <w:bCs w:val="0"/>
          <w:color w:val="auto"/>
          <w:spacing w:val="0"/>
          <w:sz w:val="32"/>
          <w:szCs w:val="32"/>
          <w:shd w:val="clear" w:color="auto" w:fill="FFFFFF"/>
          <w:lang w:eastAsia="zh-CN"/>
        </w:rPr>
        <w:t>三</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仿宋_GBK" w:hAnsi="方正仿宋_GBK" w:eastAsia="方正仿宋_GBK" w:cs="方正仿宋_GBK"/>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参保人员异地就医备案后，因结算网络系统、就诊凭证等故障导致无法直接结算的，相关医疗费用可回参保地手工</w:t>
      </w:r>
      <w:r>
        <w:rPr>
          <w:rFonts w:hint="eastAsia" w:ascii="方正仿宋_GBK" w:hAnsi="方正仿宋_GBK" w:eastAsia="方正仿宋_GBK" w:cs="方正仿宋_GBK"/>
          <w:color w:val="auto"/>
          <w:spacing w:val="-6"/>
          <w:sz w:val="32"/>
          <w:szCs w:val="32"/>
          <w:shd w:val="clear" w:color="auto" w:fill="FFFFFF"/>
        </w:rPr>
        <w:t>报销，参保地经办机构按参保地规定为参保人员报销相关医疗费</w:t>
      </w:r>
      <w:r>
        <w:rPr>
          <w:rFonts w:hint="eastAsia" w:ascii="方正仿宋_GBK" w:hAnsi="方正仿宋_GBK" w:eastAsia="方正仿宋_GBK" w:cs="方正仿宋_GBK"/>
          <w:color w:val="auto"/>
          <w:spacing w:val="0"/>
          <w:sz w:val="32"/>
          <w:szCs w:val="32"/>
          <w:shd w:val="clear" w:color="auto" w:fill="FFFFFF"/>
        </w:rPr>
        <w:t>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auto"/>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auto"/>
          <w:spacing w:val="0"/>
          <w:sz w:val="32"/>
          <w:szCs w:val="32"/>
          <w:shd w:val="clear" w:color="auto" w:fill="FFFFFF"/>
        </w:rPr>
      </w:pPr>
      <w:r>
        <w:rPr>
          <w:rStyle w:val="9"/>
          <w:rFonts w:hint="eastAsia" w:ascii="方正黑体_GBK" w:hAnsi="方正黑体_GBK" w:eastAsia="方正黑体_GBK" w:cs="方正黑体_GBK"/>
          <w:b w:val="0"/>
          <w:bCs/>
          <w:color w:val="auto"/>
          <w:spacing w:val="0"/>
          <w:sz w:val="32"/>
          <w:szCs w:val="32"/>
          <w:shd w:val="clear" w:color="auto" w:fill="FFFFFF"/>
        </w:rPr>
        <w:t>第七章 费用清算</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auto"/>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highlight w:val="none"/>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rPr>
        <w:t>第四十</w:t>
      </w:r>
      <w:r>
        <w:rPr>
          <w:rFonts w:hint="eastAsia" w:ascii="方正楷体_GBK" w:hAnsi="方正楷体_GBK" w:eastAsia="方正楷体_GBK" w:cs="方正楷体_GBK"/>
          <w:b w:val="0"/>
          <w:bCs w:val="0"/>
          <w:color w:val="auto"/>
          <w:spacing w:val="0"/>
          <w:sz w:val="32"/>
          <w:szCs w:val="32"/>
          <w:shd w:val="clear" w:color="auto" w:fill="FFFFFF"/>
          <w:lang w:eastAsia="zh-CN"/>
        </w:rPr>
        <w:t>四</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highlight w:val="none"/>
          <w:shd w:val="clear" w:color="auto" w:fill="FFFFFF"/>
        </w:rPr>
        <w:t>跨省异地就医直接结算费用清算，由自治区</w:t>
      </w:r>
      <w:r>
        <w:rPr>
          <w:rFonts w:hint="eastAsia" w:ascii="方正仿宋_GBK" w:hAnsi="方正仿宋_GBK" w:eastAsia="方正仿宋_GBK" w:cs="方正仿宋_GBK"/>
          <w:color w:val="auto"/>
          <w:spacing w:val="0"/>
          <w:sz w:val="32"/>
          <w:szCs w:val="32"/>
          <w:highlight w:val="none"/>
          <w:shd w:val="clear" w:color="auto" w:fill="FFFFFF"/>
          <w:lang w:eastAsia="zh-CN"/>
        </w:rPr>
        <w:t>本级</w:t>
      </w:r>
      <w:r>
        <w:rPr>
          <w:rFonts w:hint="eastAsia" w:ascii="方正仿宋_GBK" w:hAnsi="方正仿宋_GBK" w:eastAsia="方正仿宋_GBK" w:cs="方正仿宋_GBK"/>
          <w:color w:val="auto"/>
          <w:spacing w:val="0"/>
          <w:sz w:val="32"/>
          <w:szCs w:val="32"/>
          <w:highlight w:val="none"/>
          <w:shd w:val="clear" w:color="auto" w:fill="FFFFFF"/>
        </w:rPr>
        <w:t>经办机构与外省（市）</w:t>
      </w:r>
      <w:r>
        <w:rPr>
          <w:rFonts w:hint="eastAsia" w:ascii="方正仿宋_GBK" w:hAnsi="方正仿宋_GBK" w:eastAsia="方正仿宋_GBK" w:cs="方正仿宋_GBK"/>
          <w:color w:val="auto"/>
          <w:spacing w:val="0"/>
          <w:sz w:val="32"/>
          <w:szCs w:val="32"/>
          <w:shd w:val="clear" w:color="auto" w:fill="FFFFFF"/>
        </w:rPr>
        <w:t>划拨应付或接收应收清算资金</w:t>
      </w:r>
      <w:r>
        <w:rPr>
          <w:rFonts w:hint="eastAsia" w:ascii="方正仿宋_GBK" w:hAnsi="方正仿宋_GBK" w:eastAsia="方正仿宋_GBK" w:cs="方正仿宋_GBK"/>
          <w:color w:val="auto"/>
          <w:spacing w:val="0"/>
          <w:sz w:val="32"/>
          <w:szCs w:val="32"/>
          <w:highlight w:val="none"/>
          <w:shd w:val="clear" w:color="auto" w:fill="FFFFFF"/>
        </w:rPr>
        <w:t>；自治区</w:t>
      </w:r>
      <w:r>
        <w:rPr>
          <w:rFonts w:hint="eastAsia" w:ascii="方正仿宋_GBK" w:hAnsi="方正仿宋_GBK" w:eastAsia="方正仿宋_GBK" w:cs="方正仿宋_GBK"/>
          <w:color w:val="auto"/>
          <w:spacing w:val="0"/>
          <w:sz w:val="32"/>
          <w:szCs w:val="32"/>
          <w:highlight w:val="none"/>
          <w:shd w:val="clear" w:color="auto" w:fill="FFFFFF"/>
          <w:lang w:eastAsia="zh-CN"/>
        </w:rPr>
        <w:t>本级</w:t>
      </w:r>
      <w:r>
        <w:rPr>
          <w:rFonts w:hint="eastAsia" w:ascii="方正仿宋_GBK" w:hAnsi="方正仿宋_GBK" w:eastAsia="方正仿宋_GBK" w:cs="方正仿宋_GBK"/>
          <w:color w:val="auto"/>
          <w:spacing w:val="0"/>
          <w:sz w:val="32"/>
          <w:szCs w:val="32"/>
          <w:highlight w:val="none"/>
          <w:shd w:val="clear" w:color="auto" w:fill="FFFFFF"/>
        </w:rPr>
        <w:t>经办机构将省内各统筹地区在外省（市）发生的跨省异地就医直接结算清算费用与外省（市）参保人在省内各统筹地区发生的异地就医直接结算清算费用进行上解下拨清算。</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auto"/>
          <w:spacing w:val="0"/>
          <w:sz w:val="32"/>
          <w:szCs w:val="32"/>
          <w:highlight w:val="yellow"/>
          <w:shd w:val="clear" w:color="auto" w:fill="FFFFFF"/>
          <w:lang w:eastAsia="zh-CN"/>
        </w:rPr>
      </w:pPr>
      <w:r>
        <w:rPr>
          <w:rFonts w:hint="eastAsia" w:ascii="方正楷体_GBK" w:hAnsi="方正楷体_GBK" w:eastAsia="方正楷体_GBK" w:cs="方正楷体_GBK"/>
          <w:b w:val="0"/>
          <w:bCs w:val="0"/>
          <w:color w:val="auto"/>
          <w:spacing w:val="0"/>
          <w:sz w:val="32"/>
          <w:szCs w:val="32"/>
          <w:shd w:val="clear" w:color="auto" w:fill="FFFFFF"/>
        </w:rPr>
        <w:t>第四十</w:t>
      </w:r>
      <w:r>
        <w:rPr>
          <w:rFonts w:hint="eastAsia" w:ascii="方正楷体_GBK" w:hAnsi="方正楷体_GBK" w:eastAsia="方正楷体_GBK" w:cs="方正楷体_GBK"/>
          <w:b w:val="0"/>
          <w:bCs w:val="0"/>
          <w:color w:val="auto"/>
          <w:spacing w:val="0"/>
          <w:sz w:val="32"/>
          <w:szCs w:val="32"/>
          <w:shd w:val="clear" w:color="auto" w:fill="FFFFFF"/>
          <w:lang w:eastAsia="zh-CN"/>
        </w:rPr>
        <w:t>五</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异地就医医疗费用按月清算。每月</w:t>
      </w:r>
      <w:r>
        <w:rPr>
          <w:rFonts w:hint="default" w:ascii="Times New Roman" w:hAnsi="Times New Roman" w:eastAsia="方正仿宋_GBK" w:cs="Times New Roman"/>
          <w:color w:val="auto"/>
          <w:spacing w:val="0"/>
          <w:sz w:val="32"/>
          <w:szCs w:val="32"/>
          <w:shd w:val="clear" w:color="auto" w:fill="FFFFFF"/>
          <w:lang w:val="en-US" w:eastAsia="zh-CN"/>
        </w:rPr>
        <w:t>1</w:t>
      </w:r>
      <w:r>
        <w:rPr>
          <w:rFonts w:hint="eastAsia" w:ascii="方正仿宋_GBK" w:hAnsi="方正仿宋_GBK" w:eastAsia="方正仿宋_GBK" w:cs="方正仿宋_GBK"/>
          <w:color w:val="auto"/>
          <w:spacing w:val="0"/>
          <w:sz w:val="32"/>
          <w:szCs w:val="32"/>
          <w:shd w:val="clear" w:color="auto" w:fill="FFFFFF"/>
        </w:rPr>
        <w:t>日，自治区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经办机构通过国家跨省异地就医管理子系统查询下载相关跨省清算数据；</w:t>
      </w:r>
      <w:r>
        <w:rPr>
          <w:rFonts w:hint="eastAsia" w:ascii="Times New Roman" w:hAnsi="Times New Roman" w:eastAsia="方正仿宋_GBK" w:cs="Times New Roman"/>
          <w:color w:val="auto"/>
          <w:spacing w:val="0"/>
          <w:sz w:val="32"/>
          <w:szCs w:val="32"/>
          <w:shd w:val="clear" w:color="auto" w:fill="FFFFFF"/>
          <w:lang w:val="en-US" w:eastAsia="zh-CN"/>
        </w:rPr>
        <w:t>5</w:t>
      </w:r>
      <w:r>
        <w:rPr>
          <w:rFonts w:hint="eastAsia" w:ascii="方正仿宋_GBK" w:hAnsi="方正仿宋_GBK" w:eastAsia="方正仿宋_GBK" w:cs="方正仿宋_GBK"/>
          <w:color w:val="auto"/>
          <w:spacing w:val="0"/>
          <w:sz w:val="32"/>
          <w:szCs w:val="32"/>
          <w:shd w:val="clear" w:color="auto" w:fill="FFFFFF"/>
          <w:lang w:val="en-US" w:eastAsia="zh-CN"/>
        </w:rPr>
        <w:t>个工作</w:t>
      </w:r>
      <w:r>
        <w:rPr>
          <w:rFonts w:hint="eastAsia" w:ascii="方正仿宋_GBK" w:hAnsi="方正仿宋_GBK" w:eastAsia="方正仿宋_GBK" w:cs="方正仿宋_GBK"/>
          <w:color w:val="auto"/>
          <w:spacing w:val="0"/>
          <w:sz w:val="32"/>
          <w:szCs w:val="32"/>
          <w:shd w:val="clear" w:color="auto" w:fill="FFFFFF"/>
        </w:rPr>
        <w:t>日后，异地就医子系统自动生成异地就医费用清算数据</w:t>
      </w:r>
      <w:r>
        <w:rPr>
          <w:rFonts w:hint="eastAsia" w:ascii="方正仿宋_GBK" w:hAnsi="方正仿宋_GBK" w:eastAsia="方正仿宋_GBK" w:cs="方正仿宋_GBK"/>
          <w:color w:val="auto"/>
          <w:spacing w:val="0"/>
          <w:sz w:val="32"/>
          <w:szCs w:val="32"/>
          <w:shd w:val="clear" w:color="auto" w:fill="FFFFFF"/>
          <w:lang w:eastAsia="zh-CN"/>
        </w:rPr>
        <w:t>，</w:t>
      </w:r>
      <w:r>
        <w:rPr>
          <w:rFonts w:hint="eastAsia" w:ascii="方正仿宋_GBK" w:hAnsi="方正仿宋_GBK" w:eastAsia="方正仿宋_GBK" w:cs="方正仿宋_GBK"/>
          <w:color w:val="auto"/>
          <w:spacing w:val="0"/>
          <w:sz w:val="32"/>
          <w:szCs w:val="32"/>
          <w:highlight w:val="none"/>
          <w:shd w:val="clear" w:color="auto" w:fill="FFFFFF"/>
        </w:rPr>
        <w:t>由自治区</w:t>
      </w:r>
      <w:r>
        <w:rPr>
          <w:rFonts w:hint="eastAsia" w:ascii="方正仿宋_GBK" w:hAnsi="方正仿宋_GBK" w:eastAsia="方正仿宋_GBK" w:cs="方正仿宋_GBK"/>
          <w:color w:val="auto"/>
          <w:spacing w:val="0"/>
          <w:sz w:val="32"/>
          <w:szCs w:val="32"/>
          <w:highlight w:val="none"/>
          <w:shd w:val="clear" w:color="auto" w:fill="FFFFFF"/>
          <w:lang w:eastAsia="zh-CN"/>
        </w:rPr>
        <w:t>本级</w:t>
      </w:r>
      <w:r>
        <w:rPr>
          <w:rFonts w:hint="eastAsia" w:ascii="方正仿宋_GBK" w:hAnsi="方正仿宋_GBK" w:eastAsia="方正仿宋_GBK" w:cs="方正仿宋_GBK"/>
          <w:color w:val="auto"/>
          <w:spacing w:val="0"/>
          <w:sz w:val="32"/>
          <w:szCs w:val="32"/>
          <w:highlight w:val="none"/>
          <w:shd w:val="clear" w:color="auto" w:fill="FFFFFF"/>
        </w:rPr>
        <w:t>经办机构统一组织各统筹地区之间进行上解下拨清算</w:t>
      </w:r>
      <w:r>
        <w:rPr>
          <w:rFonts w:hint="eastAsia" w:ascii="方正仿宋_GBK" w:hAnsi="方正仿宋_GBK" w:eastAsia="方正仿宋_GBK" w:cs="方正仿宋_GBK"/>
          <w:color w:val="auto"/>
          <w:spacing w:val="0"/>
          <w:sz w:val="32"/>
          <w:szCs w:val="32"/>
          <w:highlight w:val="none"/>
          <w:shd w:val="clear" w:color="auto" w:fill="FFFFFF"/>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FangSong_GB2312" w:hAnsi="FangSong_GB2312" w:eastAsia="FangSong_GB2312" w:cs="FangSong_GB2312"/>
          <w:i w:val="0"/>
          <w:caps w:val="0"/>
          <w:color w:val="333333"/>
          <w:spacing w:val="0"/>
          <w:sz w:val="32"/>
          <w:szCs w:val="32"/>
          <w:shd w:val="clear" w:color="auto" w:fill="FFFFFF"/>
          <w:lang w:eastAsia="zh-CN"/>
        </w:rPr>
      </w:pPr>
      <w:r>
        <w:rPr>
          <w:rFonts w:hint="eastAsia" w:ascii="方正楷体_GBK" w:hAnsi="方正楷体_GBK" w:eastAsia="方正楷体_GBK" w:cs="方正楷体_GBK"/>
          <w:b w:val="0"/>
          <w:bCs w:val="0"/>
          <w:color w:val="auto"/>
          <w:spacing w:val="0"/>
          <w:sz w:val="32"/>
          <w:szCs w:val="32"/>
          <w:shd w:val="clear" w:color="auto" w:fill="FFFFFF"/>
        </w:rPr>
        <w:t>第四十</w:t>
      </w:r>
      <w:r>
        <w:rPr>
          <w:rFonts w:hint="eastAsia" w:ascii="方正楷体_GBK" w:hAnsi="方正楷体_GBK" w:eastAsia="方正楷体_GBK" w:cs="方正楷体_GBK"/>
          <w:b w:val="0"/>
          <w:bCs w:val="0"/>
          <w:color w:val="auto"/>
          <w:spacing w:val="0"/>
          <w:sz w:val="32"/>
          <w:szCs w:val="32"/>
          <w:shd w:val="clear" w:color="auto" w:fill="FFFFFF"/>
          <w:lang w:eastAsia="zh-CN"/>
        </w:rPr>
        <w:t>六</w:t>
      </w:r>
      <w:r>
        <w:rPr>
          <w:rFonts w:hint="eastAsia" w:ascii="方正楷体_GBK" w:hAnsi="方正楷体_GBK" w:eastAsia="方正楷体_GBK" w:cs="方正楷体_GBK"/>
          <w:b w:val="0"/>
          <w:bCs w:val="0"/>
          <w:color w:val="auto"/>
          <w:spacing w:val="0"/>
          <w:sz w:val="32"/>
          <w:szCs w:val="32"/>
          <w:shd w:val="clear" w:color="auto" w:fill="FFFFFF"/>
        </w:rPr>
        <w:t>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rPr>
        <w:t>次月</w:t>
      </w:r>
      <w:r>
        <w:rPr>
          <w:rFonts w:hint="default" w:ascii="Times New Roman" w:hAnsi="Times New Roman" w:eastAsia="方正仿宋_GBK" w:cs="Times New Roman"/>
          <w:color w:val="auto"/>
          <w:spacing w:val="0"/>
          <w:sz w:val="32"/>
          <w:szCs w:val="32"/>
          <w:shd w:val="clear" w:color="auto" w:fill="FFFFFF"/>
        </w:rPr>
        <w:t>1</w:t>
      </w:r>
      <w:r>
        <w:rPr>
          <w:rFonts w:hint="eastAsia" w:ascii="方正仿宋_GBK" w:hAnsi="方正仿宋_GBK" w:eastAsia="方正仿宋_GBK" w:cs="方正仿宋_GBK"/>
          <w:color w:val="auto"/>
          <w:spacing w:val="0"/>
          <w:sz w:val="32"/>
          <w:szCs w:val="32"/>
          <w:shd w:val="clear" w:color="auto" w:fill="FFFFFF"/>
        </w:rPr>
        <w:t>日前，自治区</w:t>
      </w:r>
      <w:r>
        <w:rPr>
          <w:rFonts w:hint="eastAsia" w:ascii="方正仿宋_GBK" w:hAnsi="方正仿宋_GBK" w:eastAsia="方正仿宋_GBK" w:cs="方正仿宋_GBK"/>
          <w:color w:val="auto"/>
          <w:spacing w:val="0"/>
          <w:sz w:val="32"/>
          <w:szCs w:val="32"/>
          <w:shd w:val="clear" w:color="auto" w:fill="FFFFFF"/>
          <w:lang w:eastAsia="zh-CN"/>
        </w:rPr>
        <w:t>本级</w:t>
      </w:r>
      <w:r>
        <w:rPr>
          <w:rFonts w:hint="eastAsia" w:ascii="方正仿宋_GBK" w:hAnsi="方正仿宋_GBK" w:eastAsia="方正仿宋_GBK" w:cs="方正仿宋_GBK"/>
          <w:color w:val="auto"/>
          <w:spacing w:val="0"/>
          <w:sz w:val="32"/>
          <w:szCs w:val="32"/>
          <w:shd w:val="clear" w:color="auto" w:fill="FFFFFF"/>
        </w:rPr>
        <w:t>经办机构经国家跨省异地就医管理子系统下载生成《 新疆维吾尔自治区跨省</w:t>
      </w:r>
      <w:r>
        <w:rPr>
          <w:rFonts w:hint="eastAsia" w:ascii="方正仿宋_GBK" w:hAnsi="方正仿宋_GBK" w:eastAsia="方正仿宋_GBK" w:cs="方正仿宋_GBK"/>
          <w:color w:val="000000"/>
          <w:spacing w:val="0"/>
          <w:sz w:val="32"/>
          <w:szCs w:val="32"/>
          <w:shd w:val="clear" w:color="auto" w:fill="FFFFFF"/>
        </w:rPr>
        <w:t>异地就医费用付款通知书》（附件</w:t>
      </w:r>
      <w:r>
        <w:rPr>
          <w:rFonts w:hint="eastAsia" w:ascii="Times New Roman" w:hAnsi="Times New Roman" w:eastAsia="方正仿宋_GBK" w:cs="Times New Roman"/>
          <w:color w:val="000000"/>
          <w:spacing w:val="0"/>
          <w:sz w:val="32"/>
          <w:szCs w:val="32"/>
          <w:shd w:val="clear" w:color="auto" w:fill="FFFFFF"/>
          <w:lang w:val="en-US" w:eastAsia="zh-CN"/>
        </w:rPr>
        <w:t>9</w:t>
      </w:r>
      <w:r>
        <w:rPr>
          <w:rFonts w:hint="eastAsia" w:ascii="方正仿宋_GBK" w:hAnsi="方正仿宋_GBK" w:eastAsia="方正仿宋_GBK" w:cs="方正仿宋_GBK"/>
          <w:color w:val="000000"/>
          <w:spacing w:val="0"/>
          <w:sz w:val="32"/>
          <w:szCs w:val="32"/>
          <w:shd w:val="clear" w:color="auto" w:fill="FFFFFF"/>
        </w:rPr>
        <w:t>）和《新疆维吾尔自治区跨省异地就医费用收款通知书》（附件</w:t>
      </w:r>
      <w:r>
        <w:rPr>
          <w:rFonts w:hint="eastAsia" w:ascii="Times New Roman" w:hAnsi="Times New Roman" w:eastAsia="方正仿宋_GBK" w:cs="Times New Roman"/>
          <w:color w:val="000000"/>
          <w:spacing w:val="0"/>
          <w:sz w:val="32"/>
          <w:szCs w:val="32"/>
          <w:shd w:val="clear" w:color="auto" w:fill="FFFFFF"/>
          <w:lang w:val="en-US" w:eastAsia="zh-CN"/>
        </w:rPr>
        <w:t>10</w:t>
      </w:r>
      <w:r>
        <w:rPr>
          <w:rFonts w:hint="eastAsia" w:ascii="方正仿宋_GBK" w:hAnsi="方正仿宋_GBK" w:eastAsia="方正仿宋_GBK" w:cs="方正仿宋_GBK"/>
          <w:color w:val="000000"/>
          <w:spacing w:val="0"/>
          <w:sz w:val="32"/>
          <w:szCs w:val="32"/>
          <w:shd w:val="clear" w:color="auto" w:fill="FFFFFF"/>
        </w:rPr>
        <w:t>），</w:t>
      </w:r>
      <w:r>
        <w:rPr>
          <w:rFonts w:hint="default" w:ascii="方正仿宋_GBK" w:hAnsi="方正仿宋_GBK" w:eastAsia="方正仿宋_GBK" w:cs="方正仿宋_GBK"/>
          <w:color w:val="auto"/>
          <w:spacing w:val="0"/>
          <w:sz w:val="32"/>
          <w:szCs w:val="32"/>
          <w:shd w:val="clear" w:color="auto" w:fill="FFFFFF"/>
        </w:rPr>
        <w:t>于</w:t>
      </w:r>
      <w:r>
        <w:rPr>
          <w:rFonts w:hint="default" w:ascii="Times New Roman" w:hAnsi="Times New Roman" w:eastAsia="方正仿宋_GBK" w:cs="Times New Roman"/>
          <w:color w:val="auto"/>
          <w:spacing w:val="0"/>
          <w:sz w:val="32"/>
          <w:szCs w:val="32"/>
          <w:shd w:val="clear" w:color="auto" w:fill="FFFFFF"/>
          <w:lang w:val="en-US" w:eastAsia="zh-CN"/>
        </w:rPr>
        <w:t>5</w:t>
      </w:r>
      <w:r>
        <w:rPr>
          <w:rFonts w:hint="default" w:ascii="方正仿宋_GBK" w:hAnsi="方正仿宋_GBK" w:eastAsia="方正仿宋_GBK" w:cs="方正仿宋_GBK"/>
          <w:color w:val="auto"/>
          <w:spacing w:val="0"/>
          <w:sz w:val="32"/>
          <w:szCs w:val="32"/>
          <w:shd w:val="clear" w:color="auto" w:fill="FFFFFF"/>
        </w:rPr>
        <w:t>个工作日内提交</w:t>
      </w:r>
      <w:r>
        <w:rPr>
          <w:rFonts w:hint="eastAsia" w:ascii="方正仿宋_GBK" w:hAnsi="方正仿宋_GBK" w:eastAsia="方正仿宋_GBK" w:cs="方正仿宋_GBK"/>
          <w:color w:val="auto"/>
          <w:spacing w:val="0"/>
          <w:sz w:val="32"/>
          <w:szCs w:val="32"/>
          <w:shd w:val="clear" w:color="auto" w:fill="FFFFFF"/>
          <w:lang w:eastAsia="zh-CN"/>
        </w:rPr>
        <w:t>自治区</w:t>
      </w:r>
      <w:r>
        <w:rPr>
          <w:rFonts w:hint="default" w:ascii="方正仿宋_GBK" w:hAnsi="方正仿宋_GBK" w:eastAsia="方正仿宋_GBK" w:cs="方正仿宋_GBK"/>
          <w:color w:val="auto"/>
          <w:spacing w:val="0"/>
          <w:sz w:val="32"/>
          <w:szCs w:val="32"/>
          <w:shd w:val="clear" w:color="auto" w:fill="FFFFFF"/>
        </w:rPr>
        <w:t>财政部门</w:t>
      </w:r>
      <w:r>
        <w:rPr>
          <w:rFonts w:hint="eastAsia" w:ascii="方正仿宋_GBK" w:hAnsi="方正仿宋_GBK" w:eastAsia="方正仿宋_GBK" w:cs="方正仿宋_GBK"/>
          <w:color w:val="auto"/>
          <w:spacing w:val="0"/>
          <w:sz w:val="32"/>
          <w:szCs w:val="32"/>
          <w:shd w:val="clear" w:color="auto" w:fill="FFFFFF"/>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auto"/>
          <w:spacing w:val="0"/>
          <w:sz w:val="32"/>
          <w:szCs w:val="32"/>
          <w:shd w:val="clear" w:color="auto" w:fill="FFFFFF"/>
        </w:rPr>
      </w:pPr>
      <w:r>
        <w:rPr>
          <w:rFonts w:hint="eastAsia" w:ascii="方正楷体_GBK" w:hAnsi="方正楷体_GBK" w:eastAsia="方正楷体_GBK" w:cs="方正楷体_GBK"/>
          <w:b w:val="0"/>
          <w:bCs w:val="0"/>
          <w:color w:val="auto"/>
          <w:spacing w:val="0"/>
          <w:sz w:val="32"/>
          <w:szCs w:val="32"/>
          <w:shd w:val="clear" w:color="auto" w:fill="FFFFFF"/>
          <w:lang w:eastAsia="zh-CN"/>
        </w:rPr>
        <w:t>第四十七条</w:t>
      </w:r>
      <w:r>
        <w:rPr>
          <w:rFonts w:hint="eastAsia" w:ascii="方正楷体_GBK" w:hAnsi="方正楷体_GBK" w:eastAsia="方正楷体_GBK" w:cs="方正楷体_GBK"/>
          <w:b w:val="0"/>
          <w:bC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color w:val="auto"/>
          <w:spacing w:val="0"/>
          <w:sz w:val="32"/>
          <w:szCs w:val="32"/>
          <w:shd w:val="clear" w:color="auto" w:fill="FFFFFF"/>
          <w:lang w:val="en-US" w:eastAsia="zh-CN"/>
        </w:rPr>
        <w:t>自</w:t>
      </w:r>
      <w:r>
        <w:rPr>
          <w:rFonts w:hint="eastAsia" w:ascii="Times New Roman" w:hAnsi="Times New Roman" w:eastAsia="方正仿宋_GBK" w:cs="Times New Roman"/>
          <w:color w:val="auto"/>
          <w:spacing w:val="0"/>
          <w:sz w:val="32"/>
          <w:szCs w:val="32"/>
          <w:shd w:val="clear" w:color="auto" w:fill="FFFFFF"/>
          <w:lang w:val="en-US" w:eastAsia="zh-CN"/>
        </w:rPr>
        <w:t>治区</w:t>
      </w:r>
      <w:r>
        <w:rPr>
          <w:rFonts w:hint="default" w:ascii="Times New Roman" w:hAnsi="Times New Roman" w:eastAsia="方正仿宋_GBK" w:cs="Times New Roman"/>
          <w:color w:val="auto"/>
          <w:spacing w:val="0"/>
          <w:sz w:val="32"/>
          <w:szCs w:val="32"/>
          <w:shd w:val="clear" w:color="auto" w:fill="FFFFFF"/>
          <w:lang w:val="en-US" w:eastAsia="zh-CN"/>
        </w:rPr>
        <w:t>财政部门在确认跨省异地就医资金全部缴入</w:t>
      </w:r>
      <w:r>
        <w:rPr>
          <w:rFonts w:hint="eastAsia" w:ascii="Times New Roman" w:hAnsi="Times New Roman" w:eastAsia="方正仿宋_GBK" w:cs="Times New Roman"/>
          <w:color w:val="auto"/>
          <w:spacing w:val="0"/>
          <w:sz w:val="32"/>
          <w:szCs w:val="32"/>
          <w:shd w:val="clear" w:color="auto" w:fill="FFFFFF"/>
          <w:lang w:val="en-US" w:eastAsia="zh-CN"/>
        </w:rPr>
        <w:t>自治区</w:t>
      </w:r>
      <w:r>
        <w:rPr>
          <w:rFonts w:hint="default" w:ascii="Times New Roman" w:hAnsi="Times New Roman" w:eastAsia="方正仿宋_GBK" w:cs="Times New Roman"/>
          <w:color w:val="auto"/>
          <w:spacing w:val="0"/>
          <w:sz w:val="32"/>
          <w:szCs w:val="32"/>
          <w:shd w:val="clear" w:color="auto" w:fill="FFFFFF"/>
          <w:lang w:val="en-US" w:eastAsia="zh-CN"/>
        </w:rPr>
        <w:t>财政专户，对</w:t>
      </w:r>
      <w:r>
        <w:rPr>
          <w:rFonts w:hint="eastAsia" w:ascii="Times New Roman" w:hAnsi="Times New Roman" w:eastAsia="方正仿宋_GBK" w:cs="Times New Roman"/>
          <w:color w:val="auto"/>
          <w:spacing w:val="0"/>
          <w:sz w:val="32"/>
          <w:szCs w:val="32"/>
          <w:shd w:val="clear" w:color="auto" w:fill="FFFFFF"/>
          <w:lang w:val="en-US" w:eastAsia="zh-CN"/>
        </w:rPr>
        <w:t>自治区本级</w:t>
      </w:r>
      <w:r>
        <w:rPr>
          <w:rFonts w:hint="default" w:ascii="Times New Roman" w:hAnsi="Times New Roman" w:eastAsia="方正仿宋_GBK" w:cs="Times New Roman"/>
          <w:color w:val="auto"/>
          <w:spacing w:val="0"/>
          <w:sz w:val="32"/>
          <w:szCs w:val="32"/>
          <w:shd w:val="clear" w:color="auto" w:fill="FFFFFF"/>
          <w:lang w:val="en-US" w:eastAsia="zh-CN"/>
        </w:rPr>
        <w:t>经办机构提交的清算单和用款申请计划审核无误后</w:t>
      </w:r>
      <w:r>
        <w:rPr>
          <w:rFonts w:hint="eastAsia" w:ascii="Times New Roman" w:hAnsi="Times New Roman" w:eastAsia="方正仿宋_GBK" w:cs="Times New Roman"/>
          <w:color w:val="auto"/>
          <w:spacing w:val="0"/>
          <w:sz w:val="32"/>
          <w:szCs w:val="32"/>
          <w:shd w:val="clear" w:color="auto" w:fill="FFFFFF"/>
          <w:lang w:val="en-US" w:eastAsia="zh-CN"/>
        </w:rPr>
        <w:t>，</w:t>
      </w:r>
      <w:r>
        <w:rPr>
          <w:rFonts w:hint="default" w:ascii="Times New Roman" w:hAnsi="Times New Roman" w:eastAsia="方正仿宋_GBK" w:cs="Times New Roman"/>
          <w:color w:val="auto"/>
          <w:spacing w:val="0"/>
          <w:sz w:val="32"/>
          <w:szCs w:val="32"/>
          <w:shd w:val="clear" w:color="auto" w:fill="FFFFFF"/>
          <w:lang w:val="en-US" w:eastAsia="zh-CN"/>
        </w:rPr>
        <w:t>10个工作日内向就医地省级财政部门划拨资金。</w:t>
      </w:r>
      <w:r>
        <w:rPr>
          <w:rFonts w:hint="eastAsia" w:ascii="Times New Roman" w:hAnsi="Times New Roman" w:eastAsia="方正仿宋_GBK" w:cs="Times New Roman"/>
          <w:color w:val="auto"/>
          <w:spacing w:val="0"/>
          <w:sz w:val="32"/>
          <w:szCs w:val="32"/>
          <w:shd w:val="clear" w:color="auto" w:fill="FFFFFF"/>
          <w:lang w:val="en-US" w:eastAsia="zh-CN"/>
        </w:rPr>
        <w:t>自治区</w:t>
      </w:r>
      <w:r>
        <w:rPr>
          <w:rFonts w:hint="default" w:ascii="Times New Roman" w:hAnsi="Times New Roman" w:eastAsia="方正仿宋_GBK" w:cs="Times New Roman"/>
          <w:color w:val="auto"/>
          <w:spacing w:val="0"/>
          <w:sz w:val="32"/>
          <w:szCs w:val="32"/>
          <w:shd w:val="clear" w:color="auto" w:fill="FFFFFF"/>
          <w:lang w:val="en-US" w:eastAsia="zh-CN"/>
        </w:rPr>
        <w:t>财政部门在完成清算资金拨付、收款后，在5个工作日内将划拨及收款信息反馈到</w:t>
      </w:r>
      <w:r>
        <w:rPr>
          <w:rFonts w:hint="eastAsia" w:ascii="Times New Roman" w:hAnsi="Times New Roman" w:eastAsia="方正仿宋_GBK" w:cs="Times New Roman"/>
          <w:color w:val="auto"/>
          <w:spacing w:val="0"/>
          <w:sz w:val="32"/>
          <w:szCs w:val="32"/>
          <w:shd w:val="clear" w:color="auto" w:fill="FFFFFF"/>
          <w:lang w:val="en-US" w:eastAsia="zh-CN"/>
        </w:rPr>
        <w:t>自治区本级</w:t>
      </w:r>
      <w:r>
        <w:rPr>
          <w:rFonts w:hint="default" w:ascii="Times New Roman" w:hAnsi="Times New Roman" w:eastAsia="方正仿宋_GBK" w:cs="Times New Roman"/>
          <w:color w:val="auto"/>
          <w:spacing w:val="0"/>
          <w:sz w:val="32"/>
          <w:szCs w:val="32"/>
          <w:shd w:val="clear" w:color="auto" w:fill="FFFFFF"/>
          <w:lang w:val="en-US" w:eastAsia="zh-CN"/>
        </w:rPr>
        <w:t>经办机构，</w:t>
      </w:r>
      <w:r>
        <w:rPr>
          <w:rFonts w:hint="eastAsia" w:ascii="Times New Roman" w:hAnsi="Times New Roman" w:eastAsia="方正仿宋_GBK" w:cs="Times New Roman"/>
          <w:color w:val="auto"/>
          <w:spacing w:val="0"/>
          <w:sz w:val="32"/>
          <w:szCs w:val="32"/>
          <w:shd w:val="clear" w:color="auto" w:fill="FFFFFF"/>
          <w:lang w:val="en-US" w:eastAsia="zh-CN"/>
        </w:rPr>
        <w:t>自治区本级</w:t>
      </w:r>
      <w:r>
        <w:rPr>
          <w:rFonts w:hint="default" w:ascii="Times New Roman" w:hAnsi="Times New Roman" w:eastAsia="方正仿宋_GBK" w:cs="Times New Roman"/>
          <w:color w:val="auto"/>
          <w:spacing w:val="0"/>
          <w:sz w:val="32"/>
          <w:szCs w:val="32"/>
          <w:shd w:val="clear" w:color="auto" w:fill="FFFFFF"/>
          <w:lang w:val="en-US" w:eastAsia="zh-CN"/>
        </w:rPr>
        <w:t>经办机构向国家级经办机构反馈到账信息。原则上，当期</w:t>
      </w:r>
      <w:r>
        <w:rPr>
          <w:rFonts w:hint="default" w:ascii="方正仿宋_GBK" w:hAnsi="方正仿宋_GBK" w:eastAsia="方正仿宋_GBK" w:cs="方正仿宋_GBK"/>
          <w:color w:val="auto"/>
          <w:spacing w:val="0"/>
          <w:sz w:val="32"/>
          <w:szCs w:val="32"/>
          <w:shd w:val="clear" w:color="auto" w:fill="FFFFFF"/>
        </w:rPr>
        <w:t>清算资金应于下期清算前完成拨付。</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b w:val="0"/>
          <w:bCs w:val="0"/>
          <w:color w:val="000000"/>
          <w:spacing w:val="0"/>
          <w:sz w:val="32"/>
          <w:szCs w:val="32"/>
          <w:shd w:val="clear" w:color="auto" w:fill="FFFFFF"/>
        </w:rPr>
        <w:t>第四十</w:t>
      </w:r>
      <w:r>
        <w:rPr>
          <w:rFonts w:hint="eastAsia" w:ascii="方正楷体_GBK" w:hAnsi="方正楷体_GBK" w:eastAsia="方正楷体_GBK" w:cs="方正楷体_GBK"/>
          <w:b w:val="0"/>
          <w:bCs w:val="0"/>
          <w:color w:val="000000"/>
          <w:spacing w:val="0"/>
          <w:sz w:val="32"/>
          <w:szCs w:val="32"/>
          <w:shd w:val="clear" w:color="auto" w:fill="FFFFFF"/>
          <w:lang w:eastAsia="zh-CN"/>
        </w:rPr>
        <w:t>八</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楷体_GBK" w:hAnsi="方正楷体_GBK" w:eastAsia="方正楷体_GBK" w:cs="方正楷体_GBK"/>
          <w:b w:val="0"/>
          <w:bCs w:val="0"/>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原则上，当月跨省异地就医直接结算费用应于次月</w:t>
      </w:r>
      <w:r>
        <w:rPr>
          <w:rFonts w:hint="default" w:ascii="Times New Roman" w:hAnsi="Times New Roman" w:eastAsia="方正仿宋_GBK" w:cs="Times New Roman"/>
          <w:color w:val="000000"/>
          <w:spacing w:val="0"/>
          <w:sz w:val="32"/>
          <w:szCs w:val="32"/>
          <w:shd w:val="clear" w:color="auto" w:fill="FFFFFF"/>
        </w:rPr>
        <w:t>20</w:t>
      </w:r>
      <w:r>
        <w:rPr>
          <w:rFonts w:hint="eastAsia" w:ascii="方正仿宋_GBK" w:hAnsi="方正仿宋_GBK" w:eastAsia="方正仿宋_GBK" w:cs="方正仿宋_GBK"/>
          <w:color w:val="000000"/>
          <w:spacing w:val="0"/>
          <w:sz w:val="32"/>
          <w:szCs w:val="32"/>
          <w:shd w:val="clear" w:color="auto" w:fill="FFFFFF"/>
        </w:rPr>
        <w:t>日前完成申报并纳入清算，清算延期最长不超过</w:t>
      </w:r>
      <w:r>
        <w:rPr>
          <w:rFonts w:hint="default" w:ascii="Times New Roman" w:hAnsi="Times New Roman" w:eastAsia="方正仿宋_GBK" w:cs="Times New Roman"/>
          <w:color w:val="000000"/>
          <w:spacing w:val="0"/>
          <w:sz w:val="32"/>
          <w:szCs w:val="32"/>
          <w:shd w:val="clear" w:color="auto" w:fill="FFFFFF"/>
        </w:rPr>
        <w:t>2</w:t>
      </w:r>
      <w:r>
        <w:rPr>
          <w:rFonts w:hint="eastAsia" w:ascii="方正仿宋_GBK" w:hAnsi="方正仿宋_GBK" w:eastAsia="方正仿宋_GBK" w:cs="方正仿宋_GBK"/>
          <w:color w:val="000000"/>
          <w:spacing w:val="0"/>
          <w:sz w:val="32"/>
          <w:szCs w:val="32"/>
          <w:shd w:val="clear" w:color="auto" w:fill="FFFFFF"/>
        </w:rPr>
        <w:t>个月。当年跨省异地就医直接结算费用，最晚应于次年第一季度清算完毕。</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仿宋_GBK" w:hAnsi="方正仿宋_GBK" w:eastAsia="方正仿宋_GBK" w:cs="方正仿宋_GBK"/>
          <w:color w:val="000000"/>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000000"/>
          <w:spacing w:val="0"/>
          <w:sz w:val="32"/>
          <w:szCs w:val="32"/>
          <w:shd w:val="clear" w:color="auto" w:fill="FFFFFF"/>
        </w:rPr>
      </w:pPr>
      <w:r>
        <w:rPr>
          <w:rStyle w:val="9"/>
          <w:rFonts w:hint="eastAsia" w:ascii="方正黑体_GBK" w:hAnsi="方正黑体_GBK" w:eastAsia="方正黑体_GBK" w:cs="方正黑体_GBK"/>
          <w:b w:val="0"/>
          <w:bCs/>
          <w:color w:val="000000"/>
          <w:spacing w:val="0"/>
          <w:sz w:val="32"/>
          <w:szCs w:val="32"/>
          <w:shd w:val="clear" w:color="auto" w:fill="FFFFFF"/>
        </w:rPr>
        <w:t>第八章 审核检查</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000000"/>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b w:val="0"/>
          <w:bCs w:val="0"/>
          <w:color w:val="000000"/>
          <w:spacing w:val="0"/>
          <w:sz w:val="32"/>
          <w:szCs w:val="32"/>
          <w:shd w:val="clear" w:color="auto" w:fill="FFFFFF"/>
        </w:rPr>
        <w:t>第</w:t>
      </w:r>
      <w:r>
        <w:rPr>
          <w:rFonts w:hint="eastAsia" w:ascii="方正楷体_GBK" w:hAnsi="方正楷体_GBK" w:eastAsia="方正楷体_GBK" w:cs="方正楷体_GBK"/>
          <w:b w:val="0"/>
          <w:bCs w:val="0"/>
          <w:color w:val="000000"/>
          <w:spacing w:val="0"/>
          <w:sz w:val="32"/>
          <w:szCs w:val="32"/>
          <w:shd w:val="clear" w:color="auto" w:fill="FFFFFF"/>
          <w:lang w:eastAsia="zh-CN"/>
        </w:rPr>
        <w:t>四十九</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楷体_GBK" w:hAnsi="方正楷体_GBK" w:eastAsia="方正楷体_GBK" w:cs="方正楷体_GBK"/>
          <w:b w:val="0"/>
          <w:bCs w:val="0"/>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跨省异地就医医疗服务实行就医地管理。就医地经办机构要将跨省异地就医直接结算工作纳入定点医药机构协议管理范围，细化和完善协议条款，保障参保人员权益。</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b w:val="0"/>
          <w:bCs w:val="0"/>
          <w:color w:val="000000"/>
          <w:spacing w:val="0"/>
          <w:sz w:val="32"/>
          <w:szCs w:val="32"/>
          <w:shd w:val="clear" w:color="auto" w:fill="FFFFFF"/>
        </w:rPr>
        <w:t>第五十条</w:t>
      </w: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lang w:eastAsia="zh-CN"/>
        </w:rPr>
        <w:t>就医地经办机构</w:t>
      </w:r>
      <w:r>
        <w:rPr>
          <w:rFonts w:hint="eastAsia" w:ascii="方正仿宋_GBK" w:hAnsi="方正仿宋_GBK" w:eastAsia="方正仿宋_GBK" w:cs="方正仿宋_GBK"/>
          <w:color w:val="000000"/>
          <w:spacing w:val="0"/>
          <w:sz w:val="32"/>
          <w:szCs w:val="32"/>
          <w:shd w:val="clear" w:color="auto" w:fill="FFFFFF"/>
        </w:rPr>
        <w:t>对查实的违法违规行为按医保服务协议相关约定执行，涉及欺诈骗保等重大违法违规行为应按程序报请医保行政部门处理，并逐级上报国家级经办机构。</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b w:val="0"/>
          <w:bCs w:val="0"/>
          <w:color w:val="000000"/>
          <w:spacing w:val="0"/>
          <w:sz w:val="32"/>
          <w:szCs w:val="32"/>
          <w:shd w:val="clear" w:color="auto" w:fill="FFFFFF"/>
        </w:rPr>
        <w:t>第五十</w:t>
      </w:r>
      <w:r>
        <w:rPr>
          <w:rFonts w:hint="eastAsia" w:ascii="方正楷体_GBK" w:hAnsi="方正楷体_GBK" w:eastAsia="方正楷体_GBK" w:cs="方正楷体_GBK"/>
          <w:b w:val="0"/>
          <w:bCs w:val="0"/>
          <w:color w:val="000000"/>
          <w:spacing w:val="0"/>
          <w:sz w:val="32"/>
          <w:szCs w:val="32"/>
          <w:shd w:val="clear" w:color="auto" w:fill="FFFFFF"/>
          <w:lang w:eastAsia="zh-CN"/>
        </w:rPr>
        <w:t>一</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仿宋_GBK" w:hAnsi="方正仿宋_GBK" w:eastAsia="方正仿宋_GBK" w:cs="方正仿宋_GBK"/>
          <w:b/>
          <w:bCs/>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就医地经办机构对定点医药机构违规行为涉及的医药费用不予支付，已支付的违规费用予以扣除，用于冲减参保地跨省异地就医直接结算费用。对定点医药机构违反医保服务协议约定并处以违约金的，由就医地经办机构按规定处理。</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b w:val="0"/>
          <w:bCs w:val="0"/>
          <w:color w:val="000000"/>
          <w:spacing w:val="0"/>
          <w:sz w:val="32"/>
          <w:szCs w:val="32"/>
          <w:shd w:val="clear" w:color="auto" w:fill="FFFFFF"/>
        </w:rPr>
        <w:t>第五十</w:t>
      </w:r>
      <w:r>
        <w:rPr>
          <w:rFonts w:hint="eastAsia" w:ascii="方正楷体_GBK" w:hAnsi="方正楷体_GBK" w:eastAsia="方正楷体_GBK" w:cs="方正楷体_GBK"/>
          <w:b w:val="0"/>
          <w:bCs w:val="0"/>
          <w:color w:val="000000"/>
          <w:spacing w:val="0"/>
          <w:sz w:val="32"/>
          <w:szCs w:val="32"/>
          <w:shd w:val="clear" w:color="auto" w:fill="FFFFFF"/>
          <w:lang w:eastAsia="zh-CN"/>
        </w:rPr>
        <w:t>二</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各级经办机构应加强跨省异地就医费用审核，健全医保基金运行风险评估预警机制，对跨省异地就医次均费用水平、医疗费用涨幅、报销比例等重点指标进行跟踪监测，定期编报跨省异地就医直接结算运行分析报告。</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仿宋_GBK" w:hAnsi="方正仿宋_GBK" w:eastAsia="方正仿宋_GBK" w:cs="方正仿宋_GBK"/>
          <w:color w:val="000000"/>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000000"/>
          <w:spacing w:val="0"/>
          <w:sz w:val="32"/>
          <w:szCs w:val="32"/>
          <w:shd w:val="clear" w:color="auto" w:fill="FFFFFF"/>
        </w:rPr>
      </w:pPr>
      <w:r>
        <w:rPr>
          <w:rStyle w:val="9"/>
          <w:rFonts w:hint="eastAsia" w:ascii="方正黑体_GBK" w:hAnsi="方正黑体_GBK" w:eastAsia="方正黑体_GBK" w:cs="方正黑体_GBK"/>
          <w:b w:val="0"/>
          <w:bCs/>
          <w:color w:val="000000"/>
          <w:spacing w:val="0"/>
          <w:sz w:val="32"/>
          <w:szCs w:val="32"/>
          <w:shd w:val="clear" w:color="auto" w:fill="FFFFFF"/>
        </w:rPr>
        <w:t>第九章 业务协同</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000000"/>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b w:val="0"/>
          <w:bCs w:val="0"/>
          <w:color w:val="000000"/>
          <w:spacing w:val="0"/>
          <w:sz w:val="32"/>
          <w:szCs w:val="32"/>
          <w:shd w:val="clear" w:color="auto" w:fill="FFFFFF"/>
        </w:rPr>
        <w:t>第五十</w:t>
      </w:r>
      <w:r>
        <w:rPr>
          <w:rFonts w:hint="eastAsia" w:ascii="方正楷体_GBK" w:hAnsi="方正楷体_GBK" w:eastAsia="方正楷体_GBK" w:cs="方正楷体_GBK"/>
          <w:b w:val="0"/>
          <w:bCs w:val="0"/>
          <w:color w:val="000000"/>
          <w:spacing w:val="0"/>
          <w:sz w:val="32"/>
          <w:szCs w:val="32"/>
          <w:shd w:val="clear" w:color="auto" w:fill="FFFFFF"/>
          <w:lang w:eastAsia="zh-CN"/>
        </w:rPr>
        <w:t>三</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楷体_GBK" w:hAnsi="方正楷体_GBK" w:eastAsia="方正楷体_GBK" w:cs="方正楷体_GBK"/>
          <w:b w:val="0"/>
          <w:bCs w:val="0"/>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各级经办机构可依托国家跨省异地就医管理子系统业务协同管理模块等多种渠道发起问题协同，并按要求做好问题响应和处理。</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b w:val="0"/>
          <w:bCs w:val="0"/>
          <w:color w:val="000000"/>
          <w:spacing w:val="0"/>
          <w:sz w:val="32"/>
          <w:szCs w:val="32"/>
          <w:shd w:val="clear" w:color="auto" w:fill="FFFFFF"/>
        </w:rPr>
        <w:t>第五十</w:t>
      </w:r>
      <w:r>
        <w:rPr>
          <w:rFonts w:hint="eastAsia" w:ascii="方正楷体_GBK" w:hAnsi="方正楷体_GBK" w:eastAsia="方正楷体_GBK" w:cs="方正楷体_GBK"/>
          <w:b w:val="0"/>
          <w:bCs w:val="0"/>
          <w:color w:val="000000"/>
          <w:spacing w:val="0"/>
          <w:sz w:val="32"/>
          <w:szCs w:val="32"/>
          <w:shd w:val="clear" w:color="auto" w:fill="FFFFFF"/>
          <w:lang w:eastAsia="zh-CN"/>
        </w:rPr>
        <w:t>四</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参保地</w:t>
      </w:r>
      <w:r>
        <w:rPr>
          <w:rFonts w:hint="eastAsia" w:ascii="方正仿宋_GBK" w:hAnsi="方正仿宋_GBK" w:eastAsia="方正仿宋_GBK" w:cs="方正仿宋_GBK"/>
          <w:color w:val="000000"/>
          <w:spacing w:val="0"/>
          <w:sz w:val="32"/>
          <w:szCs w:val="32"/>
          <w:shd w:val="clear" w:color="auto" w:fill="FFFFFF"/>
          <w:lang w:eastAsia="zh-CN"/>
        </w:rPr>
        <w:t>医保部门</w:t>
      </w:r>
      <w:r>
        <w:rPr>
          <w:rFonts w:hint="eastAsia" w:ascii="方正仿宋_GBK" w:hAnsi="方正仿宋_GBK" w:eastAsia="方正仿宋_GBK" w:cs="方正仿宋_GBK"/>
          <w:color w:val="000000"/>
          <w:spacing w:val="0"/>
          <w:sz w:val="32"/>
          <w:szCs w:val="32"/>
          <w:shd w:val="clear" w:color="auto" w:fill="FFFFFF"/>
        </w:rPr>
        <w:t>对一次性跨省住院医疗总费用超过</w:t>
      </w:r>
      <w:r>
        <w:rPr>
          <w:rFonts w:hint="default" w:ascii="Times New Roman" w:hAnsi="Times New Roman" w:eastAsia="方正仿宋_GBK" w:cs="Times New Roman"/>
          <w:color w:val="000000"/>
          <w:spacing w:val="0"/>
          <w:sz w:val="32"/>
          <w:szCs w:val="32"/>
          <w:shd w:val="clear" w:color="auto" w:fill="FFFFFF"/>
        </w:rPr>
        <w:t>3</w:t>
      </w:r>
      <w:r>
        <w:rPr>
          <w:rFonts w:hint="eastAsia" w:ascii="方正仿宋_GBK" w:hAnsi="方正仿宋_GBK" w:eastAsia="方正仿宋_GBK" w:cs="方正仿宋_GBK"/>
          <w:color w:val="000000"/>
          <w:spacing w:val="0"/>
          <w:sz w:val="32"/>
          <w:szCs w:val="32"/>
          <w:shd w:val="clear" w:color="auto" w:fill="FFFFFF"/>
        </w:rPr>
        <w:t>万元(含</w:t>
      </w:r>
      <w:r>
        <w:rPr>
          <w:rFonts w:hint="default" w:ascii="Times New Roman" w:hAnsi="Times New Roman" w:eastAsia="方正仿宋_GBK" w:cs="Times New Roman"/>
          <w:color w:val="000000"/>
          <w:spacing w:val="0"/>
          <w:sz w:val="32"/>
          <w:szCs w:val="32"/>
          <w:shd w:val="clear" w:color="auto" w:fill="FFFFFF"/>
        </w:rPr>
        <w:t>3</w:t>
      </w:r>
      <w:r>
        <w:rPr>
          <w:rFonts w:hint="eastAsia" w:ascii="方正仿宋_GBK" w:hAnsi="方正仿宋_GBK" w:eastAsia="方正仿宋_GBK" w:cs="方正仿宋_GBK"/>
          <w:color w:val="000000"/>
          <w:spacing w:val="0"/>
          <w:sz w:val="32"/>
          <w:szCs w:val="32"/>
          <w:shd w:val="clear" w:color="auto" w:fill="FFFFFF"/>
        </w:rPr>
        <w:t>万元)的疑似违规费用，可以通过国家跨省异地就医管理子系统提出费用协查申请。申请费用协查时，需提交待协查参保人员身份证号码、医疗服务机构名称、住院号、费用总额等必要信息，以确保待协查信息准确。</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shd w:val="clear" w:color="auto" w:fill="FFFFFF"/>
        </w:rPr>
        <w:t>各统筹地区</w:t>
      </w:r>
      <w:r>
        <w:rPr>
          <w:rFonts w:hint="eastAsia" w:ascii="方正仿宋_GBK" w:hAnsi="方正仿宋_GBK" w:eastAsia="方正仿宋_GBK" w:cs="方正仿宋_GBK"/>
          <w:color w:val="000000"/>
          <w:spacing w:val="0"/>
          <w:sz w:val="32"/>
          <w:szCs w:val="32"/>
          <w:shd w:val="clear" w:color="auto" w:fill="FFFFFF"/>
          <w:lang w:eastAsia="zh-CN"/>
        </w:rPr>
        <w:t>医保部门</w:t>
      </w:r>
      <w:r>
        <w:rPr>
          <w:rFonts w:hint="eastAsia" w:ascii="方正仿宋_GBK" w:hAnsi="方正仿宋_GBK" w:eastAsia="方正仿宋_GBK" w:cs="方正仿宋_GBK"/>
          <w:color w:val="000000"/>
          <w:spacing w:val="0"/>
          <w:sz w:val="32"/>
          <w:szCs w:val="32"/>
          <w:shd w:val="clear" w:color="auto" w:fill="FFFFFF"/>
        </w:rPr>
        <w:t>每月</w:t>
      </w:r>
      <w:r>
        <w:rPr>
          <w:rFonts w:hint="default" w:ascii="Times New Roman" w:hAnsi="Times New Roman" w:eastAsia="方正仿宋_GBK" w:cs="Times New Roman"/>
          <w:color w:val="000000"/>
          <w:spacing w:val="0"/>
          <w:sz w:val="32"/>
          <w:szCs w:val="32"/>
          <w:shd w:val="clear" w:color="auto" w:fill="FFFFFF"/>
        </w:rPr>
        <w:t>26</w:t>
      </w:r>
      <w:r>
        <w:rPr>
          <w:rFonts w:hint="eastAsia" w:ascii="方正仿宋_GBK" w:hAnsi="方正仿宋_GBK" w:eastAsia="方正仿宋_GBK" w:cs="方正仿宋_GBK"/>
          <w:color w:val="000000"/>
          <w:spacing w:val="0"/>
          <w:sz w:val="32"/>
          <w:szCs w:val="32"/>
          <w:shd w:val="clear" w:color="auto" w:fill="FFFFFF"/>
        </w:rPr>
        <w:t>日通过国家跨省异地就医管理子系统下载费用协查申请汇总表，并通过本地医保信息系统进行核查，已生成申请汇总表的费用协查申请原则上不予修改或删除。</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shd w:val="clear" w:color="auto" w:fill="FFFFFF"/>
        </w:rPr>
        <w:t>就医地医保部门原则上需于次月</w:t>
      </w:r>
      <w:r>
        <w:rPr>
          <w:rFonts w:hint="default" w:ascii="Times New Roman" w:hAnsi="Times New Roman" w:eastAsia="方正仿宋_GBK" w:cs="Times New Roman"/>
          <w:color w:val="000000"/>
          <w:spacing w:val="0"/>
          <w:sz w:val="32"/>
          <w:szCs w:val="32"/>
          <w:shd w:val="clear" w:color="auto" w:fill="FFFFFF"/>
        </w:rPr>
        <w:t>26</w:t>
      </w:r>
      <w:r>
        <w:rPr>
          <w:rFonts w:hint="eastAsia" w:ascii="方正仿宋_GBK" w:hAnsi="方正仿宋_GBK" w:eastAsia="方正仿宋_GBK" w:cs="方正仿宋_GBK"/>
          <w:color w:val="000000"/>
          <w:spacing w:val="0"/>
          <w:sz w:val="32"/>
          <w:szCs w:val="32"/>
          <w:shd w:val="clear" w:color="auto" w:fill="FFFFFF"/>
        </w:rPr>
        <w:t>日前完成本期费用协查工作，并及时上传费用协查结果至国家跨省异地就医管理子系统。遇有特殊情况确需延期办理的，自动记录至下一期，并记入本期完成情况统计监测。协查结果分为“核查无误”和“核查有误”两类，如协查信息与实际信息不符，需填写“核查有误”的具体原因方能上传结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shd w:val="clear" w:color="auto" w:fill="FFFFFF"/>
        </w:rPr>
        <w:t>参保地</w:t>
      </w:r>
      <w:r>
        <w:rPr>
          <w:rFonts w:hint="eastAsia" w:ascii="方正仿宋_GBK" w:hAnsi="方正仿宋_GBK" w:eastAsia="方正仿宋_GBK" w:cs="方正仿宋_GBK"/>
          <w:color w:val="000000"/>
          <w:spacing w:val="0"/>
          <w:sz w:val="32"/>
          <w:szCs w:val="32"/>
          <w:shd w:val="clear" w:color="auto" w:fill="FFFFFF"/>
          <w:lang w:eastAsia="zh-CN"/>
        </w:rPr>
        <w:t>医保部门</w:t>
      </w:r>
      <w:r>
        <w:rPr>
          <w:rFonts w:hint="eastAsia" w:ascii="方正仿宋_GBK" w:hAnsi="方正仿宋_GBK" w:eastAsia="方正仿宋_GBK" w:cs="方正仿宋_GBK"/>
          <w:color w:val="000000"/>
          <w:spacing w:val="0"/>
          <w:sz w:val="32"/>
          <w:szCs w:val="32"/>
          <w:shd w:val="clear" w:color="auto" w:fill="FFFFFF"/>
        </w:rPr>
        <w:t>收到就医地医保部门返回的协查结果后，</w:t>
      </w:r>
      <w:r>
        <w:rPr>
          <w:rFonts w:hint="default" w:ascii="Times New Roman" w:hAnsi="Times New Roman" w:eastAsia="方正仿宋_GBK" w:cs="Times New Roman"/>
          <w:color w:val="000000"/>
          <w:spacing w:val="0"/>
          <w:sz w:val="32"/>
          <w:szCs w:val="32"/>
          <w:shd w:val="clear" w:color="auto" w:fill="FFFFFF"/>
        </w:rPr>
        <w:t>5</w:t>
      </w:r>
      <w:r>
        <w:rPr>
          <w:rFonts w:hint="eastAsia" w:ascii="方正仿宋_GBK" w:hAnsi="方正仿宋_GBK" w:eastAsia="方正仿宋_GBK" w:cs="方正仿宋_GBK"/>
          <w:color w:val="000000"/>
          <w:spacing w:val="0"/>
          <w:sz w:val="32"/>
          <w:szCs w:val="32"/>
          <w:shd w:val="clear" w:color="auto" w:fill="FFFFFF"/>
        </w:rPr>
        <w:t>个工作日内在国家跨省异地就医管理子系统上进行确认。对协查结果存在异议的，应及时与就医地</w:t>
      </w:r>
      <w:r>
        <w:rPr>
          <w:rFonts w:hint="eastAsia" w:ascii="方正仿宋_GBK" w:hAnsi="方正仿宋_GBK" w:eastAsia="方正仿宋_GBK" w:cs="方正仿宋_GBK"/>
          <w:color w:val="000000"/>
          <w:spacing w:val="0"/>
          <w:sz w:val="32"/>
          <w:szCs w:val="32"/>
          <w:shd w:val="clear" w:color="auto" w:fill="FFFFFF"/>
          <w:lang w:eastAsia="zh-CN"/>
        </w:rPr>
        <w:t>医保部门</w:t>
      </w:r>
      <w:r>
        <w:rPr>
          <w:rFonts w:hint="eastAsia" w:ascii="方正仿宋_GBK" w:hAnsi="方正仿宋_GBK" w:eastAsia="方正仿宋_GBK" w:cs="方正仿宋_GBK"/>
          <w:color w:val="000000"/>
          <w:spacing w:val="0"/>
          <w:sz w:val="32"/>
          <w:szCs w:val="32"/>
          <w:shd w:val="clear" w:color="auto" w:fill="FFFFFF"/>
        </w:rPr>
        <w:t>进行沟通处理。</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b w:val="0"/>
          <w:bCs w:val="0"/>
          <w:color w:val="000000"/>
          <w:spacing w:val="0"/>
          <w:sz w:val="32"/>
          <w:szCs w:val="32"/>
          <w:shd w:val="clear" w:color="auto" w:fill="FFFFFF"/>
        </w:rPr>
        <w:t>第五十</w:t>
      </w:r>
      <w:r>
        <w:rPr>
          <w:rFonts w:hint="eastAsia" w:ascii="方正楷体_GBK" w:hAnsi="方正楷体_GBK" w:eastAsia="方正楷体_GBK" w:cs="方正楷体_GBK"/>
          <w:b w:val="0"/>
          <w:bCs w:val="0"/>
          <w:color w:val="000000"/>
          <w:spacing w:val="0"/>
          <w:sz w:val="32"/>
          <w:szCs w:val="32"/>
          <w:shd w:val="clear" w:color="auto" w:fill="FFFFFF"/>
          <w:lang w:eastAsia="zh-CN"/>
        </w:rPr>
        <w:t>五</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楷体_GBK" w:hAnsi="方正楷体_GBK" w:eastAsia="方正楷体_GBK" w:cs="方正楷体_GBK"/>
          <w:b w:val="0"/>
          <w:bCs w:val="0"/>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问题协同遵循第一响应人责任制，各级</w:t>
      </w:r>
      <w:r>
        <w:rPr>
          <w:rFonts w:hint="eastAsia" w:ascii="方正仿宋_GBK" w:hAnsi="方正仿宋_GBK" w:eastAsia="方正仿宋_GBK" w:cs="方正仿宋_GBK"/>
          <w:color w:val="000000"/>
          <w:spacing w:val="0"/>
          <w:sz w:val="32"/>
          <w:szCs w:val="32"/>
          <w:shd w:val="clear" w:color="auto" w:fill="FFFFFF"/>
          <w:lang w:eastAsia="zh-CN"/>
        </w:rPr>
        <w:t>医保部门</w:t>
      </w:r>
      <w:r>
        <w:rPr>
          <w:rFonts w:hint="eastAsia" w:ascii="方正仿宋_GBK" w:hAnsi="方正仿宋_GBK" w:eastAsia="方正仿宋_GBK" w:cs="方正仿宋_GBK"/>
          <w:color w:val="000000"/>
          <w:spacing w:val="0"/>
          <w:sz w:val="32"/>
          <w:szCs w:val="32"/>
          <w:shd w:val="clear" w:color="auto" w:fill="FFFFFF"/>
        </w:rPr>
        <w:t>在接收协同申请后即作为第一响应人，需在规定时限内完成问题处理，根据实际情况标注问题类型。各级</w:t>
      </w:r>
      <w:r>
        <w:rPr>
          <w:rFonts w:hint="eastAsia" w:ascii="方正仿宋_GBK" w:hAnsi="方正仿宋_GBK" w:eastAsia="方正仿宋_GBK" w:cs="方正仿宋_GBK"/>
          <w:color w:val="000000"/>
          <w:spacing w:val="0"/>
          <w:sz w:val="32"/>
          <w:szCs w:val="32"/>
          <w:shd w:val="clear" w:color="auto" w:fill="FFFFFF"/>
          <w:lang w:eastAsia="zh-CN"/>
        </w:rPr>
        <w:t>医保部门</w:t>
      </w:r>
      <w:r>
        <w:rPr>
          <w:rFonts w:hint="eastAsia" w:ascii="方正仿宋_GBK" w:hAnsi="方正仿宋_GBK" w:eastAsia="方正仿宋_GBK" w:cs="方正仿宋_GBK"/>
          <w:color w:val="000000"/>
          <w:spacing w:val="0"/>
          <w:sz w:val="32"/>
          <w:szCs w:val="32"/>
          <w:shd w:val="clear" w:color="auto" w:fill="FFFFFF"/>
        </w:rPr>
        <w:t>可根据跨省异地就医结算业务协同问题的紧急程度，对特定参保人员的问题协同需标明参保人员身份信息，其中备案类问题需在</w:t>
      </w:r>
      <w:r>
        <w:rPr>
          <w:rFonts w:hint="default" w:ascii="Times New Roman" w:hAnsi="Times New Roman" w:eastAsia="方正仿宋_GBK" w:cs="Times New Roman"/>
          <w:color w:val="000000"/>
          <w:spacing w:val="0"/>
          <w:sz w:val="32"/>
          <w:szCs w:val="32"/>
          <w:shd w:val="clear" w:color="auto" w:fill="FFFFFF"/>
        </w:rPr>
        <w:t>2</w:t>
      </w:r>
      <w:r>
        <w:rPr>
          <w:rFonts w:hint="eastAsia" w:ascii="方正仿宋_GBK" w:hAnsi="方正仿宋_GBK" w:eastAsia="方正仿宋_GBK" w:cs="方正仿宋_GBK"/>
          <w:color w:val="000000"/>
          <w:spacing w:val="0"/>
          <w:sz w:val="32"/>
          <w:szCs w:val="32"/>
          <w:shd w:val="clear" w:color="auto" w:fill="FFFFFF"/>
        </w:rPr>
        <w:t>个工作日内回复，系统故障类问题需在</w:t>
      </w:r>
      <w:r>
        <w:rPr>
          <w:rFonts w:hint="default" w:ascii="Times New Roman" w:hAnsi="Times New Roman" w:eastAsia="方正仿宋_GBK" w:cs="Times New Roman"/>
          <w:color w:val="000000"/>
          <w:spacing w:val="0"/>
          <w:sz w:val="32"/>
          <w:szCs w:val="32"/>
          <w:shd w:val="clear" w:color="auto" w:fill="FFFFFF"/>
        </w:rPr>
        <w:t>1</w:t>
      </w:r>
      <w:r>
        <w:rPr>
          <w:rFonts w:hint="eastAsia" w:ascii="方正仿宋_GBK" w:hAnsi="方正仿宋_GBK" w:eastAsia="方正仿宋_GBK" w:cs="方正仿宋_GBK"/>
          <w:color w:val="000000"/>
          <w:spacing w:val="0"/>
          <w:sz w:val="32"/>
          <w:szCs w:val="32"/>
          <w:shd w:val="clear" w:color="auto" w:fill="FFFFFF"/>
        </w:rPr>
        <w:t>个工作日内回复，其他类问题回复时间最长不超过</w:t>
      </w:r>
      <w:r>
        <w:rPr>
          <w:rFonts w:hint="default" w:ascii="Times New Roman" w:hAnsi="Times New Roman" w:eastAsia="方正仿宋_GBK" w:cs="Times New Roman"/>
          <w:color w:val="000000"/>
          <w:spacing w:val="0"/>
          <w:sz w:val="32"/>
          <w:szCs w:val="32"/>
          <w:shd w:val="clear" w:color="auto" w:fill="FFFFFF"/>
        </w:rPr>
        <w:t>10</w:t>
      </w:r>
      <w:r>
        <w:rPr>
          <w:rFonts w:hint="eastAsia" w:ascii="方正仿宋_GBK" w:hAnsi="方正仿宋_GBK" w:eastAsia="方正仿宋_GBK" w:cs="方正仿宋_GBK"/>
          <w:color w:val="000000"/>
          <w:spacing w:val="0"/>
          <w:sz w:val="32"/>
          <w:szCs w:val="32"/>
          <w:shd w:val="clear" w:color="auto" w:fill="FFFFFF"/>
        </w:rPr>
        <w:t>个工作日。</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456" w:firstLineChars="15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shd w:val="clear" w:color="auto" w:fill="FFFFFF"/>
        </w:rPr>
        <w:t>各级</w:t>
      </w:r>
      <w:r>
        <w:rPr>
          <w:rFonts w:hint="eastAsia" w:ascii="方正仿宋_GBK" w:hAnsi="方正仿宋_GBK" w:eastAsia="方正仿宋_GBK" w:cs="方正仿宋_GBK"/>
          <w:color w:val="000000"/>
          <w:spacing w:val="0"/>
          <w:sz w:val="32"/>
          <w:szCs w:val="32"/>
          <w:shd w:val="clear" w:color="auto" w:fill="FFFFFF"/>
          <w:lang w:eastAsia="zh-CN"/>
        </w:rPr>
        <w:t>医保部门</w:t>
      </w:r>
      <w:r>
        <w:rPr>
          <w:rFonts w:hint="eastAsia" w:ascii="方正仿宋_GBK" w:hAnsi="方正仿宋_GBK" w:eastAsia="方正仿宋_GBK" w:cs="方正仿宋_GBK"/>
          <w:color w:val="000000"/>
          <w:spacing w:val="0"/>
          <w:sz w:val="32"/>
          <w:szCs w:val="32"/>
          <w:shd w:val="clear" w:color="auto" w:fill="FFFFFF"/>
        </w:rPr>
        <w:t>需在收到协同地区处理结果后进行“处理结果确认”，明确问题处理结果。超过</w:t>
      </w:r>
      <w:r>
        <w:rPr>
          <w:rFonts w:hint="default" w:ascii="Times New Roman" w:hAnsi="Times New Roman" w:eastAsia="方正仿宋_GBK" w:cs="Times New Roman"/>
          <w:color w:val="000000"/>
          <w:spacing w:val="0"/>
          <w:sz w:val="32"/>
          <w:szCs w:val="32"/>
          <w:shd w:val="clear" w:color="auto" w:fill="FFFFFF"/>
        </w:rPr>
        <w:t>10</w:t>
      </w:r>
      <w:r>
        <w:rPr>
          <w:rFonts w:hint="eastAsia" w:ascii="方正仿宋_GBK" w:hAnsi="方正仿宋_GBK" w:eastAsia="方正仿宋_GBK" w:cs="方正仿宋_GBK"/>
          <w:color w:val="000000"/>
          <w:spacing w:val="0"/>
          <w:sz w:val="32"/>
          <w:szCs w:val="32"/>
          <w:shd w:val="clear" w:color="auto" w:fill="FFFFFF"/>
        </w:rPr>
        <w:t>个工作日未确认的，国家跨省异地就医管理子系统默认结果确认。对问题处理结果有异议的或尚</w:t>
      </w:r>
      <w:r>
        <w:rPr>
          <w:rFonts w:hint="eastAsia" w:ascii="方正仿宋_GBK" w:hAnsi="方正仿宋_GBK" w:eastAsia="方正仿宋_GBK" w:cs="方正仿宋_GBK"/>
          <w:color w:val="000000"/>
          <w:spacing w:val="-6"/>
          <w:sz w:val="32"/>
          <w:szCs w:val="32"/>
          <w:shd w:val="clear" w:color="auto" w:fill="FFFFFF"/>
        </w:rPr>
        <w:t>未解决的，可重新发起问题协同，申请上一级</w:t>
      </w:r>
      <w:r>
        <w:rPr>
          <w:rFonts w:hint="eastAsia" w:ascii="方正仿宋_GBK" w:hAnsi="方正仿宋_GBK" w:eastAsia="方正仿宋_GBK" w:cs="方正仿宋_GBK"/>
          <w:color w:val="000000"/>
          <w:spacing w:val="-6"/>
          <w:sz w:val="32"/>
          <w:szCs w:val="32"/>
          <w:shd w:val="clear" w:color="auto" w:fill="FFFFFF"/>
          <w:lang w:eastAsia="zh-CN"/>
        </w:rPr>
        <w:t>医保部门</w:t>
      </w:r>
      <w:r>
        <w:rPr>
          <w:rFonts w:hint="eastAsia" w:ascii="方正仿宋_GBK" w:hAnsi="方正仿宋_GBK" w:eastAsia="方正仿宋_GBK" w:cs="方正仿宋_GBK"/>
          <w:color w:val="000000"/>
          <w:spacing w:val="-6"/>
          <w:sz w:val="32"/>
          <w:szCs w:val="32"/>
          <w:shd w:val="clear" w:color="auto" w:fill="FFFFFF"/>
        </w:rPr>
        <w:t>进行协调处</w:t>
      </w:r>
      <w:r>
        <w:rPr>
          <w:rFonts w:hint="eastAsia" w:ascii="方正仿宋_GBK" w:hAnsi="方正仿宋_GBK" w:eastAsia="方正仿宋_GBK" w:cs="方正仿宋_GBK"/>
          <w:color w:val="000000"/>
          <w:spacing w:val="0"/>
          <w:sz w:val="32"/>
          <w:szCs w:val="32"/>
          <w:shd w:val="clear" w:color="auto" w:fill="FFFFFF"/>
        </w:rPr>
        <w:t>理。 </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b w:val="0"/>
          <w:bCs w:val="0"/>
          <w:color w:val="000000"/>
          <w:spacing w:val="0"/>
          <w:sz w:val="32"/>
          <w:szCs w:val="32"/>
          <w:shd w:val="clear" w:color="auto" w:fill="FFFFFF"/>
        </w:rPr>
        <w:t>第五十</w:t>
      </w:r>
      <w:r>
        <w:rPr>
          <w:rFonts w:hint="eastAsia" w:ascii="方正楷体_GBK" w:hAnsi="方正楷体_GBK" w:eastAsia="方正楷体_GBK" w:cs="方正楷体_GBK"/>
          <w:b w:val="0"/>
          <w:bCs w:val="0"/>
          <w:color w:val="000000"/>
          <w:spacing w:val="0"/>
          <w:sz w:val="32"/>
          <w:szCs w:val="32"/>
          <w:shd w:val="clear" w:color="auto" w:fill="FFFFFF"/>
          <w:lang w:eastAsia="zh-CN"/>
        </w:rPr>
        <w:t>六</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楷体_GBK" w:hAnsi="方正楷体_GBK" w:eastAsia="方正楷体_GBK" w:cs="方正楷体_GBK"/>
          <w:b w:val="0"/>
          <w:bCs w:val="0"/>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各级</w:t>
      </w:r>
      <w:r>
        <w:rPr>
          <w:rFonts w:hint="eastAsia" w:ascii="方正仿宋_GBK" w:hAnsi="方正仿宋_GBK" w:eastAsia="方正仿宋_GBK" w:cs="方正仿宋_GBK"/>
          <w:color w:val="000000"/>
          <w:spacing w:val="0"/>
          <w:sz w:val="32"/>
          <w:szCs w:val="32"/>
          <w:shd w:val="clear" w:color="auto" w:fill="FFFFFF"/>
          <w:lang w:eastAsia="zh-CN"/>
        </w:rPr>
        <w:t>医保部门</w:t>
      </w:r>
      <w:r>
        <w:rPr>
          <w:rFonts w:hint="eastAsia" w:ascii="方正仿宋_GBK" w:hAnsi="方正仿宋_GBK" w:eastAsia="方正仿宋_GBK" w:cs="方正仿宋_GBK"/>
          <w:color w:val="000000"/>
          <w:spacing w:val="0"/>
          <w:sz w:val="32"/>
          <w:szCs w:val="32"/>
          <w:shd w:val="clear" w:color="auto" w:fill="FFFFFF"/>
        </w:rPr>
        <w:t>可通过国家跨省异地就医管理子系统发布停机公告、医保政策等信息，实现医保经办信息共享。</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Style w:val="9"/>
          <w:rFonts w:hint="eastAsia" w:ascii="方正黑体_GBK" w:hAnsi="方正黑体_GBK" w:eastAsia="方正黑体_GBK" w:cs="方正黑体_GBK"/>
          <w:b w:val="0"/>
          <w:bCs/>
          <w:color w:val="000000"/>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b w:val="0"/>
          <w:bCs/>
          <w:color w:val="000000"/>
          <w:spacing w:val="0"/>
          <w:sz w:val="32"/>
          <w:szCs w:val="32"/>
        </w:rPr>
      </w:pPr>
      <w:r>
        <w:rPr>
          <w:rStyle w:val="9"/>
          <w:rFonts w:hint="eastAsia" w:ascii="方正黑体_GBK" w:hAnsi="方正黑体_GBK" w:eastAsia="方正黑体_GBK" w:cs="方正黑体_GBK"/>
          <w:b w:val="0"/>
          <w:bCs/>
          <w:color w:val="000000"/>
          <w:spacing w:val="0"/>
          <w:sz w:val="32"/>
          <w:szCs w:val="32"/>
          <w:shd w:val="clear" w:color="auto" w:fill="FFFFFF"/>
        </w:rPr>
        <w:t>第十章 附 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楷体_GBK" w:hAnsi="方正楷体_GBK" w:eastAsia="方正楷体_GBK" w:cs="方正楷体_GBK"/>
          <w:b w:val="0"/>
          <w:bCs w:val="0"/>
          <w:color w:val="000000"/>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楷体_GBK" w:hAnsi="方正楷体_GBK" w:eastAsia="方正楷体_GBK" w:cs="方正楷体_GBK"/>
          <w:b w:val="0"/>
          <w:bCs w:val="0"/>
          <w:color w:val="000000"/>
          <w:spacing w:val="0"/>
          <w:sz w:val="32"/>
          <w:szCs w:val="32"/>
          <w:shd w:val="clear" w:color="auto" w:fill="FFFFFF"/>
        </w:rPr>
        <w:t>第五十</w:t>
      </w:r>
      <w:r>
        <w:rPr>
          <w:rFonts w:hint="eastAsia" w:ascii="方正楷体_GBK" w:hAnsi="方正楷体_GBK" w:eastAsia="方正楷体_GBK" w:cs="方正楷体_GBK"/>
          <w:b w:val="0"/>
          <w:bCs w:val="0"/>
          <w:color w:val="000000"/>
          <w:spacing w:val="0"/>
          <w:sz w:val="32"/>
          <w:szCs w:val="32"/>
          <w:shd w:val="clear" w:color="auto" w:fill="FFFFFF"/>
          <w:lang w:eastAsia="zh-CN"/>
        </w:rPr>
        <w:t>七</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仿宋_GBK" w:hAnsi="方正仿宋_GBK" w:eastAsia="方正仿宋_GBK" w:cs="方正仿宋_GBK"/>
          <w:b/>
          <w:bCs/>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跨省异地就医医疗费用结算和清算过程中形成的预付款项和暂收款项按相关会计制度规定进行核算。</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方正楷体_GBK" w:hAnsi="方正楷体_GBK" w:eastAsia="方正楷体_GBK" w:cs="方正楷体_GBK"/>
          <w:b w:val="0"/>
          <w:bCs w:val="0"/>
          <w:color w:val="000000"/>
          <w:spacing w:val="0"/>
          <w:sz w:val="32"/>
          <w:szCs w:val="32"/>
          <w:shd w:val="clear" w:color="auto" w:fill="FFFFFF"/>
        </w:rPr>
        <w:t>第五十</w:t>
      </w:r>
      <w:r>
        <w:rPr>
          <w:rFonts w:hint="eastAsia" w:ascii="方正楷体_GBK" w:hAnsi="方正楷体_GBK" w:eastAsia="方正楷体_GBK" w:cs="方正楷体_GBK"/>
          <w:b w:val="0"/>
          <w:bCs w:val="0"/>
          <w:color w:val="000000"/>
          <w:spacing w:val="0"/>
          <w:sz w:val="32"/>
          <w:szCs w:val="32"/>
          <w:shd w:val="clear" w:color="auto" w:fill="FFFFFF"/>
          <w:lang w:eastAsia="zh-CN"/>
        </w:rPr>
        <w:t>八</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异地就医业务档案由参保地经办机构和就医地经办机构按其办理的业务分别保管。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方正楷体_GBK" w:hAnsi="方正楷体_GBK" w:eastAsia="方正楷体_GBK" w:cs="方正楷体_GBK"/>
          <w:b w:val="0"/>
          <w:bCs w:val="0"/>
          <w:color w:val="000000"/>
          <w:spacing w:val="0"/>
          <w:sz w:val="32"/>
          <w:szCs w:val="32"/>
          <w:shd w:val="clear" w:color="auto" w:fill="FFFFFF"/>
          <w:lang w:eastAsia="zh-CN"/>
        </w:rPr>
        <w:t>第五十九条</w:t>
      </w: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6"/>
          <w:sz w:val="32"/>
          <w:szCs w:val="32"/>
          <w:shd w:val="clear" w:color="auto" w:fill="FFFFFF"/>
        </w:rPr>
        <w:t>本细则由新疆维吾尔自治区医疗保障局负责解释。</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方正楷体_GBK" w:hAnsi="方正楷体_GBK" w:eastAsia="方正楷体_GBK" w:cs="方正楷体_GBK"/>
          <w:b w:val="0"/>
          <w:bCs w:val="0"/>
          <w:color w:val="000000"/>
          <w:spacing w:val="0"/>
          <w:sz w:val="32"/>
          <w:szCs w:val="32"/>
          <w:shd w:val="clear" w:color="auto" w:fill="FFFFFF"/>
        </w:rPr>
        <w:t>第</w:t>
      </w:r>
      <w:r>
        <w:rPr>
          <w:rFonts w:hint="eastAsia" w:ascii="方正楷体_GBK" w:hAnsi="方正楷体_GBK" w:eastAsia="方正楷体_GBK" w:cs="方正楷体_GBK"/>
          <w:b w:val="0"/>
          <w:bCs w:val="0"/>
          <w:color w:val="000000"/>
          <w:spacing w:val="0"/>
          <w:sz w:val="32"/>
          <w:szCs w:val="32"/>
          <w:shd w:val="clear" w:color="auto" w:fill="FFFFFF"/>
          <w:lang w:eastAsia="zh-CN"/>
        </w:rPr>
        <w:t>六十</w:t>
      </w:r>
      <w:r>
        <w:rPr>
          <w:rFonts w:hint="eastAsia" w:ascii="方正楷体_GBK" w:hAnsi="方正楷体_GBK" w:eastAsia="方正楷体_GBK" w:cs="方正楷体_GBK"/>
          <w:b w:val="0"/>
          <w:bCs w:val="0"/>
          <w:color w:val="000000"/>
          <w:spacing w:val="0"/>
          <w:sz w:val="32"/>
          <w:szCs w:val="32"/>
          <w:shd w:val="clear" w:color="auto" w:fill="FFFFFF"/>
        </w:rPr>
        <w:t>条</w:t>
      </w:r>
      <w:r>
        <w:rPr>
          <w:rFonts w:hint="eastAsia" w:ascii="方正仿宋_GBK" w:hAnsi="方正仿宋_GBK" w:eastAsia="方正仿宋_GBK" w:cs="方正仿宋_GBK"/>
          <w:color w:val="000000"/>
          <w:spacing w:val="0"/>
          <w:sz w:val="32"/>
          <w:szCs w:val="32"/>
          <w:shd w:val="clear" w:color="auto" w:fill="FFFFFF"/>
        </w:rPr>
        <w:t xml:space="preserve"> </w:t>
      </w: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本细则自</w:t>
      </w:r>
      <w:r>
        <w:rPr>
          <w:rFonts w:hint="eastAsia" w:ascii="Times New Roman" w:hAnsi="Times New Roman" w:eastAsia="方正仿宋_GBK" w:cs="Times New Roman"/>
          <w:color w:val="000000"/>
          <w:spacing w:val="0"/>
          <w:sz w:val="32"/>
          <w:szCs w:val="32"/>
          <w:shd w:val="clear" w:color="auto" w:fill="FFFFFF"/>
          <w:lang w:val="en-US" w:eastAsia="zh-CN"/>
        </w:rPr>
        <w:t>202年XX月XX日</w:t>
      </w:r>
      <w:r>
        <w:rPr>
          <w:rFonts w:hint="eastAsia" w:ascii="Times New Roman" w:hAnsi="Times New Roman" w:eastAsia="方正仿宋_GBK" w:cs="Times New Roman"/>
          <w:color w:val="000000"/>
          <w:spacing w:val="0"/>
          <w:sz w:val="32"/>
          <w:szCs w:val="32"/>
          <w:shd w:val="clear" w:color="auto" w:fill="FFFFFF"/>
          <w:lang w:eastAsia="zh-CN"/>
        </w:rPr>
        <w:t>实施</w:t>
      </w:r>
      <w:r>
        <w:rPr>
          <w:rFonts w:hint="eastAsia" w:ascii="方正仿宋_GBK" w:hAnsi="方正仿宋_GBK" w:eastAsia="方正仿宋_GBK" w:cs="方正仿宋_GBK"/>
          <w:color w:val="000000"/>
          <w:spacing w:val="0"/>
          <w:sz w:val="32"/>
          <w:szCs w:val="32"/>
          <w:shd w:val="clear" w:color="auto" w:fill="FFFFFF"/>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08" w:firstLineChars="200"/>
        <w:jc w:val="both"/>
        <w:textAlignment w:val="auto"/>
        <w:outlineLvl w:val="9"/>
        <w:rPr>
          <w:rFonts w:hint="eastAsia" w:ascii="方正仿宋_GBK" w:hAnsi="方正仿宋_GBK" w:eastAsia="方正仿宋_GBK" w:cs="方正仿宋_GBK"/>
          <w:color w:val="000000"/>
          <w:spacing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lang w:eastAsia="zh-CN"/>
        </w:rPr>
        <w:t>附</w:t>
      </w:r>
      <w:r>
        <w:rPr>
          <w:rFonts w:hint="eastAsia" w:ascii="方正仿宋_GBK" w:hAnsi="方正仿宋_GBK" w:eastAsia="方正仿宋_GBK" w:cs="方正仿宋_GBK"/>
          <w:color w:val="000000"/>
          <w:spacing w:val="0"/>
          <w:sz w:val="32"/>
          <w:szCs w:val="32"/>
          <w:shd w:val="clear" w:color="auto" w:fill="FFFFFF"/>
          <w:lang w:val="en-US" w:eastAsia="zh-CN"/>
        </w:rPr>
        <w:t>件：</w:t>
      </w:r>
      <w:r>
        <w:rPr>
          <w:rFonts w:hint="eastAsia" w:ascii="Times New Roman" w:hAnsi="Times New Roman" w:eastAsia="方正仿宋_GBK" w:cs="Times New Roman"/>
          <w:color w:val="000000"/>
          <w:spacing w:val="0"/>
          <w:sz w:val="32"/>
          <w:szCs w:val="32"/>
          <w:shd w:val="clear" w:color="auto" w:fill="FFFFFF"/>
          <w:lang w:val="en-US" w:eastAsia="zh-CN"/>
        </w:rPr>
        <w:t xml:space="preserve"> 1</w:t>
      </w:r>
      <w:r>
        <w:rPr>
          <w:rFonts w:hint="eastAsia" w:ascii="方正仿宋_GBK" w:hAnsi="方正仿宋_GBK" w:eastAsia="方正仿宋_GBK" w:cs="方正仿宋_GBK"/>
          <w:color w:val="000000"/>
          <w:spacing w:val="0"/>
          <w:sz w:val="32"/>
          <w:szCs w:val="32"/>
          <w:shd w:val="clear" w:color="auto" w:fill="FFFFFF"/>
          <w:lang w:val="en-US" w:eastAsia="zh-CN"/>
        </w:rPr>
        <w:t>.</w:t>
      </w:r>
      <w:r>
        <w:rPr>
          <w:rFonts w:hint="eastAsia" w:ascii="方正仿宋_GBK" w:hAnsi="方正仿宋_GBK" w:eastAsia="方正仿宋_GBK" w:cs="方正仿宋_GBK"/>
          <w:color w:val="000000"/>
          <w:spacing w:val="0"/>
          <w:sz w:val="32"/>
          <w:szCs w:val="32"/>
          <w:shd w:val="clear" w:color="auto" w:fill="FFFFFF"/>
        </w:rPr>
        <w:t>基本医疗保险</w:t>
      </w:r>
      <w:r>
        <w:rPr>
          <w:rFonts w:hint="eastAsia" w:ascii="方正仿宋_GBK" w:hAnsi="方正仿宋_GBK" w:eastAsia="方正仿宋_GBK" w:cs="方正仿宋_GBK"/>
          <w:color w:val="000000"/>
          <w:spacing w:val="0"/>
          <w:sz w:val="32"/>
          <w:szCs w:val="32"/>
          <w:shd w:val="clear" w:color="auto" w:fill="FFFFFF"/>
          <w:lang w:eastAsia="zh-Hans"/>
        </w:rPr>
        <w:t>跨省</w:t>
      </w:r>
      <w:r>
        <w:rPr>
          <w:rFonts w:hint="eastAsia" w:ascii="方正仿宋_GBK" w:hAnsi="方正仿宋_GBK" w:eastAsia="方正仿宋_GBK" w:cs="方正仿宋_GBK"/>
          <w:color w:val="000000"/>
          <w:spacing w:val="0"/>
          <w:sz w:val="32"/>
          <w:szCs w:val="32"/>
          <w:shd w:val="clear" w:color="auto" w:fill="FFFFFF"/>
        </w:rPr>
        <w:t>异地就医备案个人承诺书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outlineLvl w:val="9"/>
        <w:rPr>
          <w:rFonts w:hint="eastAsia" w:ascii="方正仿宋_GBK" w:hAnsi="方正仿宋_GBK" w:eastAsia="方正仿宋_GBK" w:cs="方正仿宋_GBK"/>
          <w:color w:val="000000"/>
          <w:spacing w:val="0"/>
          <w:sz w:val="32"/>
          <w:szCs w:val="32"/>
          <w:shd w:val="clear" w:color="auto" w:fill="FFFFFF"/>
          <w:lang w:val="en-US" w:eastAsia="zh-CN"/>
        </w:rPr>
      </w:pPr>
      <w:r>
        <w:rPr>
          <w:rFonts w:hint="eastAsia" w:ascii="Times New Roman" w:hAnsi="Times New Roman" w:eastAsia="方正仿宋_GBK" w:cs="Times New Roman"/>
          <w:color w:val="000000"/>
          <w:spacing w:val="0"/>
          <w:sz w:val="32"/>
          <w:szCs w:val="32"/>
          <w:shd w:val="clear" w:color="auto" w:fill="FFFFFF"/>
          <w:lang w:val="en-US" w:eastAsia="zh-CN"/>
        </w:rPr>
        <w:t xml:space="preserve">      2</w:t>
      </w:r>
      <w:r>
        <w:rPr>
          <w:rFonts w:hint="eastAsia" w:ascii="方正仿宋_GBK" w:hAnsi="方正仿宋_GBK" w:eastAsia="方正仿宋_GBK" w:cs="方正仿宋_GBK"/>
          <w:color w:val="000000"/>
          <w:spacing w:val="0"/>
          <w:sz w:val="32"/>
          <w:szCs w:val="32"/>
          <w:shd w:val="clear" w:color="auto" w:fill="FFFFFF"/>
          <w:lang w:val="en-US" w:eastAsia="zh-CN"/>
        </w:rPr>
        <w:t>.</w:t>
      </w:r>
      <w:r>
        <w:rPr>
          <w:rFonts w:hint="eastAsia" w:ascii="方正仿宋_GBK" w:hAnsi="方正仿宋_GBK" w:eastAsia="方正仿宋_GBK" w:cs="方正仿宋_GBK"/>
          <w:color w:val="000000"/>
          <w:spacing w:val="0"/>
          <w:sz w:val="32"/>
          <w:szCs w:val="32"/>
          <w:shd w:val="clear" w:color="auto" w:fill="FFFFFF"/>
        </w:rPr>
        <w:t>新疆维吾尔自治区跨省异地就医预付金额度调整</w:t>
      </w: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7" w:firstLineChars="170"/>
        <w:jc w:val="both"/>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付款通知书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Times New Roman" w:hAnsi="Times New Roman" w:eastAsia="方正仿宋_GBK" w:cs="Times New Roman"/>
          <w:color w:val="000000"/>
          <w:spacing w:val="0"/>
          <w:sz w:val="32"/>
          <w:szCs w:val="32"/>
          <w:shd w:val="clear" w:color="auto" w:fill="FFFFFF"/>
          <w:lang w:val="en-US" w:eastAsia="zh-CN"/>
        </w:rPr>
        <w:t xml:space="preserve">      3</w:t>
      </w:r>
      <w:r>
        <w:rPr>
          <w:rFonts w:hint="eastAsia" w:ascii="方正仿宋_GBK" w:hAnsi="方正仿宋_GBK" w:eastAsia="方正仿宋_GBK" w:cs="方正仿宋_GBK"/>
          <w:color w:val="000000"/>
          <w:spacing w:val="0"/>
          <w:sz w:val="32"/>
          <w:szCs w:val="32"/>
          <w:shd w:val="clear" w:color="auto" w:fill="FFFFFF"/>
          <w:lang w:val="en-US" w:eastAsia="zh-CN"/>
        </w:rPr>
        <w:t>.</w:t>
      </w:r>
      <w:r>
        <w:rPr>
          <w:rFonts w:hint="eastAsia" w:ascii="方正仿宋_GBK" w:hAnsi="方正仿宋_GBK" w:eastAsia="方正仿宋_GBK" w:cs="方正仿宋_GBK"/>
          <w:color w:val="000000"/>
          <w:spacing w:val="0"/>
          <w:sz w:val="32"/>
          <w:szCs w:val="32"/>
          <w:shd w:val="clear" w:color="auto" w:fill="FFFFFF"/>
        </w:rPr>
        <w:t>新疆维吾尔自治区跨省异地就医预付金额度调整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9" w:firstLineChars="220"/>
        <w:jc w:val="both"/>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收款通知书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Times New Roman" w:hAnsi="Times New Roman" w:eastAsia="方正仿宋_GBK" w:cs="Times New Roman"/>
          <w:color w:val="000000"/>
          <w:spacing w:val="0"/>
          <w:sz w:val="32"/>
          <w:szCs w:val="32"/>
          <w:shd w:val="clear" w:color="auto" w:fill="FFFFFF"/>
          <w:lang w:val="en-US" w:eastAsia="zh-CN"/>
        </w:rPr>
        <w:t xml:space="preserve">      4</w:t>
      </w:r>
      <w:r>
        <w:rPr>
          <w:rFonts w:hint="eastAsia" w:ascii="方正仿宋_GBK" w:hAnsi="方正仿宋_GBK" w:eastAsia="方正仿宋_GBK" w:cs="方正仿宋_GBK"/>
          <w:color w:val="000000"/>
          <w:spacing w:val="0"/>
          <w:sz w:val="32"/>
          <w:szCs w:val="32"/>
          <w:shd w:val="clear" w:color="auto" w:fill="FFFFFF"/>
          <w:lang w:val="en-US" w:eastAsia="zh-CN"/>
        </w:rPr>
        <w:t>.</w:t>
      </w:r>
      <w:r>
        <w:rPr>
          <w:rFonts w:hint="eastAsia" w:ascii="方正仿宋_GBK" w:hAnsi="方正仿宋_GBK" w:eastAsia="方正仿宋_GBK" w:cs="方正仿宋_GBK"/>
          <w:color w:val="000000"/>
          <w:spacing w:val="0"/>
          <w:sz w:val="32"/>
          <w:szCs w:val="32"/>
          <w:shd w:val="clear" w:color="auto" w:fill="FFFFFF"/>
        </w:rPr>
        <w:t>新疆维吾尔自治区跨省异地就医预付金额度紧急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9" w:firstLineChars="220"/>
        <w:jc w:val="both"/>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调增付款通知书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Times New Roman" w:hAnsi="Times New Roman" w:eastAsia="方正仿宋_GBK" w:cs="Times New Roman"/>
          <w:color w:val="000000"/>
          <w:spacing w:val="0"/>
          <w:sz w:val="32"/>
          <w:szCs w:val="32"/>
          <w:shd w:val="clear" w:color="auto" w:fill="FFFFFF"/>
          <w:lang w:val="en-US" w:eastAsia="zh-CN"/>
        </w:rPr>
        <w:t xml:space="preserve">      5</w:t>
      </w:r>
      <w:r>
        <w:rPr>
          <w:rFonts w:hint="eastAsia" w:ascii="方正仿宋_GBK" w:hAnsi="方正仿宋_GBK" w:eastAsia="方正仿宋_GBK" w:cs="方正仿宋_GBK"/>
          <w:color w:val="000000"/>
          <w:spacing w:val="0"/>
          <w:sz w:val="32"/>
          <w:szCs w:val="32"/>
          <w:shd w:val="clear" w:color="auto" w:fill="FFFFFF"/>
          <w:lang w:val="en-US" w:eastAsia="zh-CN"/>
        </w:rPr>
        <w:t>.</w:t>
      </w:r>
      <w:r>
        <w:rPr>
          <w:rFonts w:hint="eastAsia" w:ascii="方正仿宋_GBK" w:hAnsi="方正仿宋_GBK" w:eastAsia="方正仿宋_GBK" w:cs="方正仿宋_GBK"/>
          <w:color w:val="000000"/>
          <w:spacing w:val="0"/>
          <w:sz w:val="32"/>
          <w:szCs w:val="32"/>
          <w:shd w:val="clear" w:color="auto" w:fill="FFFFFF"/>
        </w:rPr>
        <w:t>新疆维吾尔自治区跨省异地就医预付金额度紧急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9" w:firstLineChars="220"/>
        <w:jc w:val="both"/>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方正仿宋_GBK" w:hAnsi="方正仿宋_GBK" w:eastAsia="方正仿宋_GBK" w:cs="方正仿宋_GBK"/>
          <w:color w:val="000000"/>
          <w:spacing w:val="0"/>
          <w:sz w:val="32"/>
          <w:szCs w:val="32"/>
          <w:shd w:val="clear" w:color="auto" w:fill="FFFFFF"/>
          <w:lang w:val="en-US" w:eastAsia="zh-CN"/>
        </w:rPr>
        <w:t xml:space="preserve">       </w:t>
      </w:r>
      <w:r>
        <w:rPr>
          <w:rFonts w:hint="eastAsia" w:ascii="方正仿宋_GBK" w:hAnsi="方正仿宋_GBK" w:eastAsia="方正仿宋_GBK" w:cs="方正仿宋_GBK"/>
          <w:color w:val="000000"/>
          <w:spacing w:val="0"/>
          <w:sz w:val="32"/>
          <w:szCs w:val="32"/>
          <w:shd w:val="clear" w:color="auto" w:fill="FFFFFF"/>
        </w:rPr>
        <w:t>调增收款通知书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Times New Roman" w:hAnsi="Times New Roman" w:eastAsia="方正仿宋_GBK" w:cs="Times New Roman"/>
          <w:color w:val="000000"/>
          <w:spacing w:val="0"/>
          <w:sz w:val="32"/>
          <w:szCs w:val="32"/>
          <w:shd w:val="clear" w:color="auto" w:fill="FFFFFF"/>
          <w:lang w:val="en-US" w:eastAsia="zh-CN"/>
        </w:rPr>
        <w:t xml:space="preserve">      6</w:t>
      </w:r>
      <w:r>
        <w:rPr>
          <w:rFonts w:hint="eastAsia" w:ascii="方正仿宋_GBK" w:hAnsi="方正仿宋_GBK" w:eastAsia="方正仿宋_GBK" w:cs="方正仿宋_GBK"/>
          <w:color w:val="000000"/>
          <w:spacing w:val="0"/>
          <w:sz w:val="32"/>
          <w:szCs w:val="32"/>
          <w:shd w:val="clear" w:color="auto" w:fill="FFFFFF"/>
          <w:lang w:val="en-US" w:eastAsia="zh-CN"/>
        </w:rPr>
        <w:t>.</w:t>
      </w:r>
      <w:r>
        <w:rPr>
          <w:rFonts w:hint="eastAsia" w:ascii="方正仿宋_GBK" w:hAnsi="方正仿宋_GBK" w:eastAsia="方正仿宋_GBK" w:cs="方正仿宋_GBK"/>
          <w:color w:val="000000"/>
          <w:spacing w:val="0"/>
          <w:sz w:val="32"/>
          <w:szCs w:val="32"/>
          <w:shd w:val="clear" w:color="auto" w:fill="FFFFFF"/>
        </w:rPr>
        <w:t>跨省异地就医省级财政收款专户银行账号明细表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Times New Roman" w:hAnsi="Times New Roman" w:eastAsia="方正仿宋_GBK" w:cs="Times New Roman"/>
          <w:color w:val="000000"/>
          <w:spacing w:val="0"/>
          <w:sz w:val="32"/>
          <w:szCs w:val="32"/>
          <w:shd w:val="clear" w:color="auto" w:fill="FFFFFF"/>
          <w:lang w:val="en-US" w:eastAsia="zh-CN"/>
        </w:rPr>
        <w:t xml:space="preserve">      7</w:t>
      </w:r>
      <w:r>
        <w:rPr>
          <w:rFonts w:hint="eastAsia" w:ascii="方正仿宋_GBK" w:hAnsi="方正仿宋_GBK" w:eastAsia="方正仿宋_GBK" w:cs="方正仿宋_GBK"/>
          <w:color w:val="000000"/>
          <w:spacing w:val="0"/>
          <w:sz w:val="32"/>
          <w:szCs w:val="32"/>
          <w:shd w:val="clear" w:color="auto" w:fill="FFFFFF"/>
          <w:lang w:val="en-US" w:eastAsia="zh-CN"/>
        </w:rPr>
        <w:t>.</w:t>
      </w:r>
      <w:r>
        <w:rPr>
          <w:rFonts w:hint="eastAsia" w:ascii="方正仿宋_GBK" w:hAnsi="方正仿宋_GBK" w:eastAsia="方正仿宋_GBK" w:cs="方正仿宋_GBK"/>
          <w:color w:val="000000"/>
          <w:spacing w:val="0"/>
          <w:sz w:val="32"/>
          <w:szCs w:val="32"/>
          <w:shd w:val="clear" w:color="auto" w:fill="FFFFFF"/>
        </w:rPr>
        <w:t>外伤无第三方责任承诺书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Times New Roman" w:hAnsi="Times New Roman" w:eastAsia="方正仿宋_GBK" w:cs="Times New Roman"/>
          <w:color w:val="000000"/>
          <w:spacing w:val="0"/>
          <w:sz w:val="32"/>
          <w:szCs w:val="32"/>
          <w:shd w:val="clear" w:color="auto" w:fill="FFFFFF"/>
          <w:lang w:val="en-US" w:eastAsia="zh-CN"/>
        </w:rPr>
        <w:t xml:space="preserve">      8</w:t>
      </w:r>
      <w:r>
        <w:rPr>
          <w:rFonts w:hint="eastAsia" w:ascii="方正仿宋_GBK" w:hAnsi="方正仿宋_GBK" w:eastAsia="方正仿宋_GBK" w:cs="方正仿宋_GBK"/>
          <w:color w:val="000000"/>
          <w:spacing w:val="0"/>
          <w:sz w:val="32"/>
          <w:szCs w:val="32"/>
          <w:shd w:val="clear" w:color="auto" w:fill="FFFFFF"/>
          <w:lang w:val="en-US" w:eastAsia="zh-CN"/>
        </w:rPr>
        <w:t>.</w:t>
      </w:r>
      <w:r>
        <w:rPr>
          <w:rFonts w:hint="eastAsia" w:ascii="方正仿宋_GBK" w:hAnsi="方正仿宋_GBK" w:eastAsia="方正仿宋_GBK" w:cs="方正仿宋_GBK"/>
          <w:color w:val="000000"/>
          <w:spacing w:val="0"/>
          <w:sz w:val="32"/>
          <w:szCs w:val="32"/>
          <w:shd w:val="clear" w:color="auto" w:fill="FFFFFF"/>
        </w:rPr>
        <w:t>住院期间外院检查治疗或定点药店购药单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color w:val="000000"/>
          <w:spacing w:val="-6"/>
          <w:sz w:val="32"/>
          <w:szCs w:val="32"/>
          <w:shd w:val="clear" w:color="auto" w:fill="FFFFFF"/>
        </w:rPr>
      </w:pPr>
      <w:r>
        <w:rPr>
          <w:rFonts w:hint="eastAsia" w:ascii="Times New Roman" w:hAnsi="Times New Roman" w:eastAsia="方正仿宋_GBK" w:cs="Times New Roman"/>
          <w:color w:val="000000"/>
          <w:spacing w:val="0"/>
          <w:sz w:val="32"/>
          <w:szCs w:val="32"/>
          <w:shd w:val="clear" w:color="auto" w:fill="FFFFFF"/>
          <w:lang w:val="en-US" w:eastAsia="zh-CN"/>
        </w:rPr>
        <w:t xml:space="preserve">          9</w:t>
      </w:r>
      <w:r>
        <w:rPr>
          <w:rFonts w:hint="eastAsia" w:ascii="方正仿宋_GBK" w:hAnsi="方正仿宋_GBK" w:eastAsia="方正仿宋_GBK" w:cs="方正仿宋_GBK"/>
          <w:color w:val="000000"/>
          <w:spacing w:val="0"/>
          <w:sz w:val="32"/>
          <w:szCs w:val="32"/>
          <w:shd w:val="clear" w:color="auto" w:fill="FFFFFF"/>
          <w:lang w:val="en-US" w:eastAsia="zh-CN"/>
        </w:rPr>
        <w:t>.</w:t>
      </w:r>
      <w:r>
        <w:rPr>
          <w:rFonts w:hint="eastAsia" w:ascii="方正仿宋_GBK" w:hAnsi="方正仿宋_GBK" w:eastAsia="方正仿宋_GBK" w:cs="方正仿宋_GBK"/>
          <w:color w:val="000000"/>
          <w:spacing w:val="-6"/>
          <w:sz w:val="32"/>
          <w:szCs w:val="32"/>
          <w:shd w:val="clear" w:color="auto" w:fill="FFFFFF"/>
        </w:rPr>
        <w:t>新疆维吾尔自治区跨省异地就医费用付款通知书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outlineLvl w:val="9"/>
        <w:rPr>
          <w:rFonts w:hint="eastAsia" w:ascii="方正仿宋_GBK" w:hAnsi="方正仿宋_GBK" w:eastAsia="方正仿宋_GBK" w:cs="方正仿宋_GBK"/>
          <w:color w:val="000000"/>
          <w:spacing w:val="0"/>
          <w:sz w:val="32"/>
          <w:szCs w:val="32"/>
          <w:shd w:val="clear" w:color="auto" w:fill="FFFFFF"/>
        </w:rPr>
      </w:pPr>
      <w:r>
        <w:rPr>
          <w:rFonts w:hint="eastAsia" w:ascii="Times New Roman" w:hAnsi="Times New Roman" w:eastAsia="方正仿宋_GBK" w:cs="Times New Roman"/>
          <w:color w:val="000000"/>
          <w:spacing w:val="0"/>
          <w:sz w:val="32"/>
          <w:szCs w:val="32"/>
          <w:shd w:val="clear" w:color="auto" w:fill="FFFFFF"/>
          <w:lang w:val="en-US" w:eastAsia="zh-CN"/>
        </w:rPr>
        <w:t xml:space="preserve">      10</w:t>
      </w:r>
      <w:r>
        <w:rPr>
          <w:rFonts w:hint="eastAsia" w:ascii="方正仿宋_GBK" w:hAnsi="方正仿宋_GBK" w:eastAsia="方正仿宋_GBK" w:cs="方正仿宋_GBK"/>
          <w:color w:val="000000"/>
          <w:spacing w:val="0"/>
          <w:sz w:val="32"/>
          <w:szCs w:val="32"/>
          <w:shd w:val="clear" w:color="auto" w:fill="FFFFFF"/>
          <w:lang w:val="en-US" w:eastAsia="zh-CN"/>
        </w:rPr>
        <w:t>.</w:t>
      </w:r>
      <w:r>
        <w:rPr>
          <w:rFonts w:hint="eastAsia" w:ascii="方正仿宋_GBK" w:hAnsi="方正仿宋_GBK" w:eastAsia="方正仿宋_GBK" w:cs="方正仿宋_GBK"/>
          <w:color w:val="000000"/>
          <w:spacing w:val="0"/>
          <w:sz w:val="32"/>
          <w:szCs w:val="32"/>
          <w:shd w:val="clear" w:color="auto" w:fill="FFFFFF"/>
        </w:rPr>
        <w:t>新疆维吾尔自治区跨省异地就医费用收款通知书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方正仿宋_GBK" w:hAnsi="方正仿宋_GBK" w:eastAsia="方正仿宋_GBK" w:cs="方正仿宋_GBK"/>
          <w:color w:val="000000"/>
          <w:spacing w:val="0"/>
          <w:sz w:val="32"/>
          <w:szCs w:val="32"/>
          <w:shd w:val="clear" w:color="auto" w:fill="FFFFFF"/>
          <w:lang w:eastAsia="zh-CN"/>
        </w:rPr>
      </w:pPr>
    </w:p>
    <w:p>
      <w:pPr>
        <w:pStyle w:val="2"/>
        <w:rPr>
          <w:rFonts w:hint="default"/>
        </w:rPr>
      </w:pPr>
    </w:p>
    <w:p>
      <w:pPr>
        <w:pStyle w:val="5"/>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after="120" w:line="1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after="120" w:line="1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sectPr>
          <w:footerReference r:id="rId3" w:type="default"/>
          <w:pgSz w:w="11906" w:h="16838"/>
          <w:pgMar w:top="2098" w:right="1531" w:bottom="1984" w:left="1531" w:header="851" w:footer="850" w:gutter="0"/>
          <w:pgNumType w:fmt="numberInDash"/>
          <w:cols w:space="720" w:num="1"/>
          <w:rtlGutter w:val="0"/>
          <w:docGrid w:type="linesAndChars" w:linePitch="634" w:charSpace="-342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eastAsia="zh-Hans"/>
        </w:rPr>
        <w:t>附件</w:t>
      </w:r>
      <w:r>
        <w:rPr>
          <w:rFonts w:hint="eastAsia" w:ascii="黑体" w:hAnsi="黑体" w:eastAsia="黑体" w:cs="黑体"/>
          <w:color w:val="000000"/>
          <w:kern w:val="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080" w:firstLineChars="300"/>
        <w:jc w:val="both"/>
        <w:textAlignment w:val="auto"/>
        <w:outlineLvl w:val="9"/>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基本医疗保险</w:t>
      </w:r>
      <w:r>
        <w:rPr>
          <w:rFonts w:hint="eastAsia" w:ascii="方正小标宋_GBK" w:hAnsi="方正小标宋_GBK" w:eastAsia="方正小标宋_GBK" w:cs="方正小标宋_GBK"/>
          <w:sz w:val="36"/>
          <w:szCs w:val="36"/>
          <w:highlight w:val="none"/>
          <w:lang w:eastAsia="zh-Hans"/>
        </w:rPr>
        <w:t>跨省</w:t>
      </w:r>
      <w:r>
        <w:rPr>
          <w:rFonts w:hint="eastAsia" w:ascii="方正小标宋_GBK" w:hAnsi="方正小标宋_GBK" w:eastAsia="方正小标宋_GBK" w:cs="方正小标宋_GBK"/>
          <w:sz w:val="36"/>
          <w:szCs w:val="36"/>
          <w:highlight w:val="none"/>
        </w:rPr>
        <w:t>异地就医备案个人承诺书</w:t>
      </w:r>
    </w:p>
    <w:tbl>
      <w:tblPr>
        <w:tblStyle w:val="10"/>
        <w:tblW w:w="9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07"/>
        <w:gridCol w:w="1078"/>
        <w:gridCol w:w="1286"/>
        <w:gridCol w:w="1286"/>
        <w:gridCol w:w="1456"/>
        <w:gridCol w:w="111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exact"/>
          <w:jc w:val="center"/>
        </w:trPr>
        <w:tc>
          <w:tcPr>
            <w:tcW w:w="1285"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姓名</w:t>
            </w:r>
          </w:p>
        </w:tc>
        <w:tc>
          <w:tcPr>
            <w:tcW w:w="128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性别</w:t>
            </w: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p>
        </w:tc>
        <w:tc>
          <w:tcPr>
            <w:tcW w:w="1456"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联系电话</w:t>
            </w:r>
          </w:p>
        </w:tc>
        <w:tc>
          <w:tcPr>
            <w:tcW w:w="286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lang w:val="en-US"/>
              </w:rPr>
            </w:pPr>
            <w:r>
              <w:rPr>
                <w:rFonts w:hint="eastAsia" w:ascii="方正仿宋_GBK" w:hAnsi="方正仿宋_GBK" w:eastAsia="方正仿宋_GBK" w:cs="方正仿宋_GBK"/>
                <w:sz w:val="28"/>
                <w:szCs w:val="28"/>
                <w:highlight w:val="none"/>
              </w:rPr>
              <w:t>身份</w:t>
            </w:r>
            <w:r>
              <w:rPr>
                <w:rFonts w:hint="eastAsia" w:ascii="方正仿宋_GBK" w:hAnsi="方正仿宋_GBK" w:eastAsia="方正仿宋_GBK" w:cs="方正仿宋_GBK"/>
                <w:sz w:val="28"/>
                <w:szCs w:val="28"/>
                <w:highlight w:val="none"/>
                <w:lang w:val="en-US" w:eastAsia="zh-CN"/>
              </w:rPr>
              <w:t>证件号码</w:t>
            </w:r>
          </w:p>
        </w:tc>
        <w:tc>
          <w:tcPr>
            <w:tcW w:w="257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参保地</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就医地</w:t>
            </w:r>
          </w:p>
        </w:tc>
        <w:tc>
          <w:tcPr>
            <w:tcW w:w="175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exact"/>
          <w:jc w:val="center"/>
        </w:trPr>
        <w:tc>
          <w:tcPr>
            <w:tcW w:w="12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人员类别</w:t>
            </w:r>
          </w:p>
        </w:tc>
        <w:tc>
          <w:tcPr>
            <w:tcW w:w="8181"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firstLine="4760" w:firstLineChars="1700"/>
              <w:jc w:val="both"/>
              <w:textAlignment w:val="auto"/>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mc:AlternateContent>
                <mc:Choice Requires="wps">
                  <w:drawing>
                    <wp:anchor distT="0" distB="0" distL="114300" distR="114300" simplePos="0" relativeHeight="251678720" behindDoc="0" locked="0" layoutInCell="1" allowOverlap="1">
                      <wp:simplePos x="0" y="0"/>
                      <wp:positionH relativeFrom="column">
                        <wp:posOffset>2563495</wp:posOffset>
                      </wp:positionH>
                      <wp:positionV relativeFrom="paragraph">
                        <wp:posOffset>99060</wp:posOffset>
                      </wp:positionV>
                      <wp:extent cx="142875" cy="133350"/>
                      <wp:effectExtent l="5080" t="5080" r="4445" b="13970"/>
                      <wp:wrapNone/>
                      <wp:docPr id="8" name="矩形 11"/>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wrap="square" upright="1"/>
                          </wps:wsp>
                        </a:graphicData>
                      </a:graphic>
                    </wp:anchor>
                  </w:drawing>
                </mc:Choice>
                <mc:Fallback>
                  <w:pict>
                    <v:rect id="矩形 11" o:spid="_x0000_s1026" o:spt="1" style="position:absolute;left:0pt;margin-left:201.85pt;margin-top:7.8pt;height:10.5pt;width:11.25pt;z-index:251678720;mso-width-relative:page;mso-height-relative:page;" fillcolor="#FFFFFF" filled="t" stroked="t" coordsize="21600,21600" o:gfxdata="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cgM7XAAAACQEAAA8AAAAAAAAAAQAgAAAAIgAAAGRycy9kb3ducmV2LnhtbFBL&#10;AQIUABQAAAAIAIdO4kB+YC3z9wEAAPcDAAAOAAAAAAAAAAEAIAAAACYBAABkcnMvZTJvRG9jLnht&#10;bFBLBQYAAAAABgAGAFkBAACPBQAAAAA=&#10;">
                      <v:fill on="t" focussize="0,0"/>
                      <v:stroke color="#000000" joinstyle="miter"/>
                      <v:imagedata o:title=""/>
                      <o:lock v:ext="edit" aspectratio="f"/>
                      <v:textbox>
                        <w:txbxContent>
                          <w:p>
                            <w:pPr>
                              <w:jc w:val="center"/>
                            </w:pPr>
                          </w:p>
                        </w:txbxContent>
                      </v:textbox>
                    </v:rect>
                  </w:pict>
                </mc:Fallback>
              </mc:AlternateContent>
            </w:r>
            <w:r>
              <w:rPr>
                <w:rFonts w:hint="eastAsia" w:ascii="方正仿宋_GBK" w:hAnsi="方正仿宋_GBK" w:eastAsia="方正仿宋_GBK" w:cs="方正仿宋_GBK"/>
                <w:sz w:val="28"/>
                <w:szCs w:val="28"/>
                <w:highlight w:val="none"/>
              </w:rPr>
              <w:t>异地安置退休人员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3920" w:firstLineChars="1400"/>
              <w:textAlignment w:val="auto"/>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mc:AlternateContent>
                <mc:Choice Requires="wps">
                  <w:drawing>
                    <wp:anchor distT="0" distB="0" distL="114300" distR="114300" simplePos="0" relativeHeight="251680768" behindDoc="0" locked="0" layoutInCell="1" allowOverlap="1">
                      <wp:simplePos x="0" y="0"/>
                      <wp:positionH relativeFrom="column">
                        <wp:posOffset>2564130</wp:posOffset>
                      </wp:positionH>
                      <wp:positionV relativeFrom="paragraph">
                        <wp:posOffset>93345</wp:posOffset>
                      </wp:positionV>
                      <wp:extent cx="142875" cy="133350"/>
                      <wp:effectExtent l="5080" t="5080" r="4445" b="13970"/>
                      <wp:wrapNone/>
                      <wp:docPr id="9" name="矩形 12"/>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wrap="square" upright="1"/>
                          </wps:wsp>
                        </a:graphicData>
                      </a:graphic>
                    </wp:anchor>
                  </w:drawing>
                </mc:Choice>
                <mc:Fallback>
                  <w:pict>
                    <v:rect id="矩形 12" o:spid="_x0000_s1026" o:spt="1" style="position:absolute;left:0pt;margin-left:201.9pt;margin-top:7.35pt;height:10.5pt;width:11.25pt;z-index:251680768;mso-width-relative:page;mso-height-relative:page;" fillcolor="#FFFFFF" filled="t" stroked="t" coordsize="21600,21600" o:gfxdata="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WlL5HYAAAACQEAAA8AAAAAAAAAAQAgAAAAIgAAAGRycy9kb3ducmV2LnhtbFBL&#10;AQIUABQAAAAIAIdO4kBeTrXO9gEAAPcDAAAOAAAAAAAAAAEAIAAAACcBAABkcnMvZTJvRG9jLnht&#10;bFBLBQYAAAAABgAGAFkBAACPBQAAAAA=&#10;">
                      <v:fill on="t" focussize="0,0"/>
                      <v:stroke color="#000000" joinstyle="miter"/>
                      <v:imagedata o:title=""/>
                      <o:lock v:ext="edit" aspectratio="f"/>
                      <v:textbox>
                        <w:txbxContent>
                          <w:p>
                            <w:pPr>
                              <w:jc w:val="center"/>
                            </w:pPr>
                          </w:p>
                        </w:txbxContent>
                      </v:textbox>
                    </v:rect>
                  </w:pict>
                </mc:Fallback>
              </mc:AlternateConten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异地长期居住人员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mc:AlternateContent>
                <mc:Choice Requires="wps">
                  <w:drawing>
                    <wp:anchor distT="0" distB="0" distL="114300" distR="114300" simplePos="0" relativeHeight="251677696" behindDoc="0" locked="0" layoutInCell="1" allowOverlap="1">
                      <wp:simplePos x="0" y="0"/>
                      <wp:positionH relativeFrom="column">
                        <wp:posOffset>111125</wp:posOffset>
                      </wp:positionH>
                      <wp:positionV relativeFrom="paragraph">
                        <wp:posOffset>104775</wp:posOffset>
                      </wp:positionV>
                      <wp:extent cx="142875" cy="133350"/>
                      <wp:effectExtent l="5080" t="5080" r="4445" b="13970"/>
                      <wp:wrapNone/>
                      <wp:docPr id="10" name="矩形 14"/>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wrap="square" upright="1"/>
                          </wps:wsp>
                        </a:graphicData>
                      </a:graphic>
                    </wp:anchor>
                  </w:drawing>
                </mc:Choice>
                <mc:Fallback>
                  <w:pict>
                    <v:rect id="矩形 14" o:spid="_x0000_s1026" o:spt="1" style="position:absolute;left:0pt;margin-left:8.75pt;margin-top:8.25pt;height:10.5pt;width:11.25pt;z-index:251677696;mso-width-relative:page;mso-height-relative:page;" fillcolor="#FFFFFF" filled="t" stroked="t" coordsize="21600,21600" o:gfxdata="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wY9Q3UAAAABwEAAA8AAAAAAAAAAQAgAAAAIgAAAGRycy9kb3ducmV2LnhtbFBLAQIU&#10;ABQAAAAIAIdO4kA2AIKr9wEAAPgDAAAOAAAAAAAAAAEAIAAAACMBAABkcnMvZTJvRG9jLnhtbFBL&#10;BQYAAAAABgAGAFkBAACMBQAAAAA=&#10;">
                      <v:fill on="t" focussize="0,0"/>
                      <v:stroke color="#000000" joinstyle="miter"/>
                      <v:imagedata o:title=""/>
                      <o:lock v:ext="edit" aspectratio="f"/>
                      <v:textbox>
                        <w:txbxContent>
                          <w:p>
                            <w:pPr>
                              <w:jc w:val="center"/>
                            </w:pPr>
                          </w:p>
                        </w:txbxContent>
                      </v:textbox>
                    </v:rect>
                  </w:pict>
                </mc:Fallback>
              </mc:AlternateContent>
            </w:r>
            <w:r>
              <w:rPr>
                <w:rFonts w:hint="eastAsia" w:ascii="方正仿宋_GBK" w:hAnsi="方正仿宋_GBK" w:eastAsia="方正仿宋_GBK" w:cs="方正仿宋_GBK"/>
                <w:sz w:val="28"/>
                <w:szCs w:val="28"/>
                <w:highlight w:val="none"/>
              </w:rPr>
              <mc:AlternateContent>
                <mc:Choice Requires="wps">
                  <w:drawing>
                    <wp:anchor distT="0" distB="0" distL="114300" distR="114300" simplePos="0" relativeHeight="251681792" behindDoc="0" locked="0" layoutInCell="1" allowOverlap="1">
                      <wp:simplePos x="0" y="0"/>
                      <wp:positionH relativeFrom="column">
                        <wp:posOffset>2563495</wp:posOffset>
                      </wp:positionH>
                      <wp:positionV relativeFrom="paragraph">
                        <wp:posOffset>118110</wp:posOffset>
                      </wp:positionV>
                      <wp:extent cx="142875" cy="133350"/>
                      <wp:effectExtent l="5080" t="5080" r="4445" b="13970"/>
                      <wp:wrapNone/>
                      <wp:docPr id="11" name="矩形 13"/>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wrap="square" upright="1"/>
                          </wps:wsp>
                        </a:graphicData>
                      </a:graphic>
                    </wp:anchor>
                  </w:drawing>
                </mc:Choice>
                <mc:Fallback>
                  <w:pict>
                    <v:rect id="矩形 13" o:spid="_x0000_s1026" o:spt="1" style="position:absolute;left:0pt;margin-left:201.85pt;margin-top:9.3pt;height:10.5pt;width:11.25pt;z-index:251681792;mso-width-relative:page;mso-height-relative:page;" fillcolor="#FFFFFF" filled="t" stroked="t" coordsize="21600,21600" o:gfxdata="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QBqA2AAAAAkBAAAPAAAAAAAAAAEAIAAAACIAAABkcnMvZG93bnJldi54bWxQ&#10;SwECFAAUAAAACACHTuJAG1RvKPcBAAD4AwAADgAAAAAAAAABACAAAAAnAQAAZHJzL2Uyb0RvYy54&#10;bWxQSwUGAAAAAAYABgBZAQAAkAUAAAAA&#10;">
                      <v:fill on="t" focussize="0,0"/>
                      <v:stroke color="#000000" joinstyle="miter"/>
                      <v:imagedata o:title=""/>
                      <o:lock v:ext="edit" aspectratio="f"/>
                      <v:textbox>
                        <w:txbxContent>
                          <w:p>
                            <w:pPr>
                              <w:jc w:val="center"/>
                            </w:pPr>
                          </w:p>
                        </w:txbxContent>
                      </v:textbox>
                    </v:rect>
                  </w:pict>
                </mc:Fallback>
              </mc:AlternateContent>
            </w:r>
            <w:r>
              <w:rPr>
                <w:rFonts w:hint="eastAsia" w:ascii="方正仿宋_GBK" w:hAnsi="方正仿宋_GBK" w:eastAsia="方正仿宋_GBK" w:cs="方正仿宋_GBK"/>
                <w:sz w:val="28"/>
                <w:szCs w:val="28"/>
                <w:highlight w:val="none"/>
              </w:rPr>
              <w:t xml:space="preserve">跨省异地长期居住人员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常驻异地工作人员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mc:AlternateContent>
                <mc:Choice Requires="wps">
                  <w:drawing>
                    <wp:anchor distT="0" distB="0" distL="114300" distR="114300" simplePos="0" relativeHeight="251682816" behindDoc="0" locked="0" layoutInCell="1" allowOverlap="1">
                      <wp:simplePos x="0" y="0"/>
                      <wp:positionH relativeFrom="column">
                        <wp:posOffset>2557780</wp:posOffset>
                      </wp:positionH>
                      <wp:positionV relativeFrom="paragraph">
                        <wp:posOffset>126365</wp:posOffset>
                      </wp:positionV>
                      <wp:extent cx="142875" cy="133350"/>
                      <wp:effectExtent l="5080" t="5080" r="4445" b="13970"/>
                      <wp:wrapNone/>
                      <wp:docPr id="12" name="矩形 15"/>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wrap="square" upright="1"/>
                          </wps:wsp>
                        </a:graphicData>
                      </a:graphic>
                    </wp:anchor>
                  </w:drawing>
                </mc:Choice>
                <mc:Fallback>
                  <w:pict>
                    <v:rect id="矩形 15" o:spid="_x0000_s1026" o:spt="1" style="position:absolute;left:0pt;margin-left:201.4pt;margin-top:9.95pt;height:10.5pt;width:11.25pt;z-index:251682816;mso-width-relative:page;mso-height-relative:page;" fillcolor="#FFFFFF" filled="t" stroked="t" coordsize="21600,21600" o:gfxdata="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2ASbdYAAAAJAQAADwAAAAAAAAABACAAAAAiAAAAZHJzL2Rvd25yZXYueG1sUEsB&#10;AhQAFAAAAAgAh07iQE4HBIX3AQAA+AMAAA4AAAAAAAAAAQAgAAAAJQEAAGRycy9lMm9Eb2MueG1s&#10;UEsFBgAAAAAGAAYAWQEAAI4FAAAAAA==&#10;">
                      <v:fill on="t" focussize="0,0"/>
                      <v:stroke color="#000000" joinstyle="miter"/>
                      <v:imagedata o:title=""/>
                      <o:lock v:ext="edit" aspectratio="f"/>
                      <v:textbox>
                        <w:txbxContent>
                          <w:p>
                            <w:pPr>
                              <w:jc w:val="center"/>
                            </w:pPr>
                          </w:p>
                        </w:txbxContent>
                      </v:textbox>
                    </v:rect>
                  </w:pict>
                </mc:Fallback>
              </mc:AlternateContent>
            </w:r>
            <w:r>
              <w:rPr>
                <w:rFonts w:hint="eastAsia" w:ascii="方正仿宋_GBK" w:hAnsi="方正仿宋_GBK" w:eastAsia="方正仿宋_GBK" w:cs="方正仿宋_GBK"/>
                <w:sz w:val="28"/>
                <w:szCs w:val="28"/>
                <w:highlight w:val="none"/>
              </w:rPr>
              <mc:AlternateContent>
                <mc:Choice Requires="wps">
                  <w:drawing>
                    <wp:anchor distT="0" distB="0" distL="114300" distR="114300" simplePos="0" relativeHeight="251679744" behindDoc="0" locked="0" layoutInCell="1" allowOverlap="1">
                      <wp:simplePos x="0" y="0"/>
                      <wp:positionH relativeFrom="column">
                        <wp:posOffset>103505</wp:posOffset>
                      </wp:positionH>
                      <wp:positionV relativeFrom="paragraph">
                        <wp:posOffset>104140</wp:posOffset>
                      </wp:positionV>
                      <wp:extent cx="142875" cy="133350"/>
                      <wp:effectExtent l="5080" t="5080" r="4445" b="13970"/>
                      <wp:wrapNone/>
                      <wp:docPr id="13" name="矩形 16"/>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wrap="square" upright="1"/>
                          </wps:wsp>
                        </a:graphicData>
                      </a:graphic>
                    </wp:anchor>
                  </w:drawing>
                </mc:Choice>
                <mc:Fallback>
                  <w:pict>
                    <v:rect id="矩形 16" o:spid="_x0000_s1026" o:spt="1" style="position:absolute;left:0pt;margin-left:8.15pt;margin-top:8.2pt;height:10.5pt;width:11.25pt;z-index:251679744;mso-width-relative:page;mso-height-relative:page;" fillcolor="#FFFFFF" filled="t" stroked="t" coordsize="21600,21600" o:gfxdata="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sPNL1QAAAAcBAAAPAAAAAAAAAAEAIAAAACIAAABkcnMvZG93bnJldi54bWxQSwEC&#10;FAAUAAAACACHTuJAbimcuPcBAAD4AwAADgAAAAAAAAABACAAAAAkAQAAZHJzL2Uyb0RvYy54bWxQ&#10;SwUGAAAAAAYABgBZAQAAjQUAAAAA&#10;">
                      <v:fill on="t" focussize="0,0"/>
                      <v:stroke color="#000000" joinstyle="miter"/>
                      <v:imagedata o:title=""/>
                      <o:lock v:ext="edit" aspectratio="f"/>
                      <v:textbox>
                        <w:txbxContent>
                          <w:p>
                            <w:pPr>
                              <w:jc w:val="center"/>
                            </w:pPr>
                          </w:p>
                        </w:txbxContent>
                      </v:textbox>
                    </v:rect>
                  </w:pict>
                </mc:Fallback>
              </mc:AlternateContent>
            </w:r>
            <w:r>
              <w:rPr>
                <w:rFonts w:hint="eastAsia" w:ascii="方正仿宋_GBK" w:hAnsi="方正仿宋_GBK" w:eastAsia="方正仿宋_GBK" w:cs="方正仿宋_GBK"/>
                <w:sz w:val="28"/>
                <w:szCs w:val="28"/>
                <w:highlight w:val="none"/>
              </w:rPr>
              <w:t xml:space="preserve">跨省临时外出就医人员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异地转诊就医人员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386" w:firstLineChars="1700"/>
              <w:textAlignment w:val="auto"/>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11"/>
                <w:sz w:val="28"/>
                <w:szCs w:val="28"/>
                <w:highlight w:val="none"/>
              </w:rPr>
              <mc:AlternateContent>
                <mc:Choice Requires="wps">
                  <w:drawing>
                    <wp:anchor distT="0" distB="0" distL="114300" distR="114300" simplePos="0" relativeHeight="251683840" behindDoc="0" locked="0" layoutInCell="1" allowOverlap="1">
                      <wp:simplePos x="0" y="0"/>
                      <wp:positionH relativeFrom="column">
                        <wp:posOffset>2563495</wp:posOffset>
                      </wp:positionH>
                      <wp:positionV relativeFrom="paragraph">
                        <wp:posOffset>135255</wp:posOffset>
                      </wp:positionV>
                      <wp:extent cx="142875" cy="133350"/>
                      <wp:effectExtent l="5080" t="5080" r="4445" b="13970"/>
                      <wp:wrapNone/>
                      <wp:docPr id="14" name="矩形 17"/>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wrap="square" upright="1"/>
                          </wps:wsp>
                        </a:graphicData>
                      </a:graphic>
                    </wp:anchor>
                  </w:drawing>
                </mc:Choice>
                <mc:Fallback>
                  <w:pict>
                    <v:rect id="矩形 17" o:spid="_x0000_s1026" o:spt="1" style="position:absolute;left:0pt;margin-left:201.85pt;margin-top:10.65pt;height:10.5pt;width:11.25pt;z-index:251683840;mso-width-relative:page;mso-height-relative:page;" fillcolor="#FFFFFF" filled="t" stroked="t" coordsize="21600,21600" o:gfxdata="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5ptZ1wAAAAkBAAAPAAAAAAAAAAEAIAAAACIAAABkcnMvZG93bnJldi54bWxQ&#10;SwECFAAUAAAACACHTuJA1RHPr/gBAAD4AwAADgAAAAAAAAABACAAAAAmAQAAZHJzL2Uyb0RvYy54&#10;bWxQSwUGAAAAAAYABgBZAQAAkAUAAAAA&#10;">
                      <v:fill on="t" focussize="0,0"/>
                      <v:stroke color="#000000" joinstyle="miter"/>
                      <v:imagedata o:title=""/>
                      <o:lock v:ext="edit" aspectratio="f"/>
                      <v:textbox>
                        <w:txbxContent>
                          <w:p>
                            <w:pPr>
                              <w:jc w:val="center"/>
                            </w:pPr>
                          </w:p>
                        </w:txbxContent>
                      </v:textbox>
                    </v:rect>
                  </w:pict>
                </mc:Fallback>
              </mc:AlternateContent>
            </w:r>
            <w:r>
              <w:rPr>
                <w:rFonts w:hint="eastAsia" w:ascii="方正仿宋_GBK" w:hAnsi="方正仿宋_GBK" w:eastAsia="方正仿宋_GBK" w:cs="方正仿宋_GBK"/>
                <w:spacing w:val="-11"/>
                <w:sz w:val="28"/>
                <w:szCs w:val="28"/>
                <w:highlight w:val="none"/>
              </w:rPr>
              <w:t>其他跨省临时外出就医人员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5" w:hRule="exact"/>
          <w:jc w:val="center"/>
        </w:trPr>
        <w:tc>
          <w:tcPr>
            <w:tcW w:w="12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c>
        <w:tc>
          <w:tcPr>
            <w:tcW w:w="818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2520" w:firstLineChars="1200"/>
              <w:jc w:val="left"/>
              <w:textAlignment w:val="auto"/>
              <w:outlineLvl w:val="9"/>
              <w:rPr>
                <w:rFonts w:hint="eastAsia"/>
                <w:lang w:val="en-US" w:eastAsia="zh-CN"/>
              </w:rPr>
            </w:pPr>
            <w:r>
              <w:rPr>
                <w:rFonts w:hint="eastAsia"/>
                <w:lang w:val="en-US" w:eastAsia="zh-CN"/>
              </w:rPr>
              <w:t>异地就医备案告知书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一、备案范围对象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1.跨省异地长期居住人员，包括异地安置退休人员、异地长期居住人员、常驻异地工作人员等长期在自治区以外工作、居住、生活的人员。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2.跨省临时外出就医人员，包括异地转诊就医人员，因工作、学习、旅游等原因异地急诊抢救人员以及其他跨省临时外出就医人员（含未办理转诊手续自行外出就医人员）。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二、备案方式及有效期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left"/>
              <w:textAlignment w:val="auto"/>
              <w:outlineLvl w:val="9"/>
              <w:rPr>
                <w:rFonts w:hint="eastAsia"/>
                <w:lang w:val="en-US" w:eastAsia="zh-CN"/>
              </w:rPr>
            </w:pPr>
            <w:r>
              <w:rPr>
                <w:rFonts w:hint="eastAsia"/>
                <w:lang w:val="en-US" w:eastAsia="zh-CN"/>
              </w:rPr>
              <w:t>（一） 跨省异地长期居住人员备案办理方式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1.提供材料办理。跨省异地长期居住人员以提供材料方式办理异地就医备案，备案信息或参保状态未发生变更的，备案长期有效。登记备案后，原则上6个月内不得变更就医地。</w:t>
            </w:r>
          </w:p>
          <w:p>
            <w:pPr>
              <w:numPr>
                <w:ilvl w:val="0"/>
                <w:numId w:val="0"/>
              </w:numPr>
              <w:ind w:firstLine="211" w:firstLineChars="100"/>
              <w:jc w:val="both"/>
              <w:rPr>
                <w:rFonts w:hint="eastAsia"/>
                <w:b/>
                <w:bCs/>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个人承诺办理。参保地允许异地就医备案告知承诺和容缺受理的，跨省异地长期居住人员以个人承诺方式办理备案手续，应在2个月内补齐相关材料后可在备案地和参保地双向享受医保待遇，若未按规定时间补齐相关材料，在就医地系统自动按临时外出就医标准报销。自此条备案记录结束之日起，一年内不得再次以承诺方式办理异地就医备案（各统筹地区根据实际情况参照执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left"/>
              <w:textAlignment w:val="auto"/>
              <w:outlineLvl w:val="9"/>
              <w:rPr>
                <w:rFonts w:hint="eastAsia"/>
                <w:lang w:val="en-US" w:eastAsia="zh-CN"/>
              </w:rPr>
            </w:pPr>
            <w:r>
              <w:rPr>
                <w:rFonts w:hint="eastAsia"/>
                <w:lang w:val="en-US" w:eastAsia="zh-CN"/>
              </w:rPr>
              <w:t>（二）跨省临时外出就医人员备案办理方式</w:t>
            </w:r>
          </w:p>
          <w:p>
            <w:pPr>
              <w:numPr>
                <w:ilvl w:val="0"/>
                <w:numId w:val="0"/>
              </w:numPr>
              <w:ind w:firstLine="210" w:firstLineChars="100"/>
              <w:jc w:val="both"/>
              <w:rPr>
                <w:rFonts w:hint="eastAsia"/>
                <w:lang w:val="en-US" w:eastAsia="zh-CN"/>
              </w:rPr>
            </w:pPr>
            <w:r>
              <w:rPr>
                <w:rFonts w:hint="eastAsia"/>
                <w:lang w:val="en-US" w:eastAsia="zh-CN"/>
              </w:rPr>
              <w:t>1.异地转诊人员由符合规定的定点医疗机构办理转诊，备案有效期为6个月。</w:t>
            </w:r>
          </w:p>
          <w:p>
            <w:pPr>
              <w:numPr>
                <w:ilvl w:val="0"/>
                <w:numId w:val="0"/>
              </w:numPr>
              <w:ind w:firstLine="210" w:firstLineChars="100"/>
              <w:jc w:val="both"/>
              <w:rPr>
                <w:rFonts w:hint="eastAsia"/>
                <w:lang w:val="en-US" w:eastAsia="zh-CN"/>
              </w:rPr>
            </w:pPr>
            <w:r>
              <w:rPr>
                <w:rFonts w:hint="eastAsia"/>
                <w:lang w:val="en-US" w:eastAsia="zh-CN"/>
              </w:rPr>
              <w:t xml:space="preserve"> 2.异地急诊抢救人员视同已备案。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 xml:space="preserve"> </w:t>
            </w:r>
            <w:r>
              <w:rPr>
                <w:rFonts w:hint="eastAsia"/>
                <w:lang w:val="en-US" w:eastAsia="zh-CN"/>
              </w:rPr>
              <w:t xml:space="preserve"> 三、备案手续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ascii="方正仿宋_GBK" w:hAnsi="方正仿宋_GBK" w:eastAsia="方正仿宋_GBK" w:cs="方正仿宋_GBK"/>
                <w:sz w:val="24"/>
                <w:szCs w:val="24"/>
                <w:highlight w:val="none"/>
                <w:lang w:val="en-US" w:eastAsia="zh-CN"/>
              </w:rPr>
              <w:t>（</w:t>
            </w:r>
            <w:r>
              <w:rPr>
                <w:rFonts w:hint="eastAsia"/>
                <w:lang w:val="en-US" w:eastAsia="zh-CN"/>
              </w:rPr>
              <w:t>一）异地安置退休人员需提供以下材料：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default"/>
                <w:lang w:val="en-US" w:eastAsia="zh-CN"/>
              </w:rPr>
              <w:t>1</w:t>
            </w:r>
            <w:r>
              <w:rPr>
                <w:rFonts w:hint="eastAsia"/>
                <w:lang w:val="en-US" w:eastAsia="zh-CN"/>
              </w:rPr>
              <w:t>. 有效身份证件或医保电子凭证或社会保障卡；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2.异地安置认定材料：居民户口簿（户口簿首页和本人常住人口登记卡）或个人承诺书（见附件1）。</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3" w:hRule="exact"/>
          <w:jc w:val="center"/>
        </w:trPr>
        <w:tc>
          <w:tcPr>
            <w:tcW w:w="9466" w:type="dxa"/>
            <w:gridSpan w:val="8"/>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（二）异地长期居住人员需提供以下材料：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1.有效身份证件或医保电子凭证或社会保障卡；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2.长期居住认定材料：居住证、居民户口簿（户口簿首页和本人常住人口登记卡）任选其一，或个人承诺书。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（三）常驻异地工作人员需提供以下材料：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1.有效身份证件或医保电子凭证或社会保障卡；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2.异地工作认定材料：参保地工作单位派出凭证、异地工作劳动合同任选其一，或个人承诺书。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 xml:space="preserve">（四）异地转诊人员由参保地规定的定点医疗机构办理转诊备案。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（五）异地急诊抢救人员视同已备案。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（六）其他跨省临时外出就医人员需提供以下材料：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left"/>
              <w:textAlignment w:val="auto"/>
              <w:outlineLvl w:val="9"/>
              <w:rPr>
                <w:rFonts w:hint="eastAsia"/>
                <w:lang w:val="en-US" w:eastAsia="zh-CN"/>
              </w:rPr>
            </w:pPr>
            <w:r>
              <w:rPr>
                <w:rFonts w:hint="eastAsia"/>
                <w:lang w:val="en-US" w:eastAsia="zh-CN"/>
              </w:rPr>
              <w:t>1.有效身份证件或医保电子凭证或社会保障卡；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left"/>
              <w:textAlignment w:val="auto"/>
              <w:outlineLvl w:val="9"/>
              <w:rPr>
                <w:rFonts w:hint="eastAsia"/>
                <w:lang w:val="en-US" w:eastAsia="zh-CN"/>
              </w:rPr>
            </w:pPr>
            <w:r>
              <w:rPr>
                <w:rFonts w:hint="eastAsia"/>
                <w:lang w:val="en-US" w:eastAsia="zh-CN"/>
              </w:rPr>
              <w:t>2.《新疆维吾尔自治区跨省异地就医登记备案表》；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left"/>
              <w:textAlignment w:val="auto"/>
              <w:outlineLvl w:val="9"/>
              <w:rPr>
                <w:rFonts w:hint="eastAsia"/>
                <w:lang w:val="en-US" w:eastAsia="zh-CN"/>
              </w:rPr>
            </w:pPr>
            <w:r>
              <w:rPr>
                <w:rFonts w:hint="eastAsia"/>
                <w:lang w:val="en-US" w:eastAsia="zh-CN"/>
              </w:rPr>
              <w:t>3.长期居住认定材料：居住证、居民户口簿（户口簿首页和本人常住人口登记卡）任选其一，或个人承诺书。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lang w:val="en-US" w:eastAsia="zh-CN"/>
              </w:rPr>
            </w:pPr>
            <w:r>
              <w:rPr>
                <w:rFonts w:hint="eastAsia"/>
                <w:lang w:val="en-US" w:eastAsia="zh-CN"/>
              </w:rPr>
              <w:t xml:space="preserve">  承诺事项：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left"/>
              <w:textAlignment w:val="auto"/>
              <w:outlineLvl w:val="9"/>
              <w:rPr>
                <w:rFonts w:hint="eastAsia"/>
                <w:lang w:val="en-US" w:eastAsia="zh-CN"/>
              </w:rPr>
            </w:pPr>
            <w:r>
              <w:rPr>
                <w:rFonts w:hint="eastAsia"/>
                <w:lang w:val="en-US" w:eastAsia="zh-Hans"/>
              </w:rPr>
              <w:t>本人申请办理跨省异地就医备案业务，</w:t>
            </w:r>
            <w:r>
              <w:rPr>
                <w:rFonts w:hint="eastAsia"/>
                <w:lang w:val="en-US" w:eastAsia="zh-CN"/>
              </w:rPr>
              <w:t>已阅读并知晓《备案告知书》所述内容，同意遵守相关规定。</w:t>
            </w:r>
            <w:r>
              <w:rPr>
                <w:rFonts w:hint="eastAsia"/>
                <w:lang w:val="en-US" w:eastAsia="zh-Hans"/>
              </w:rPr>
              <w:t>因个人原因</w:t>
            </w:r>
            <w:r>
              <w:rPr>
                <w:rFonts w:hint="eastAsia"/>
                <w:lang w:val="en-US" w:eastAsia="zh-CN"/>
              </w:rPr>
              <w:t>暂时</w:t>
            </w:r>
            <w:r>
              <w:rPr>
                <w:rFonts w:hint="eastAsia"/>
                <w:lang w:val="en-US" w:eastAsia="zh-Hans"/>
              </w:rPr>
              <w:t>无法</w:t>
            </w:r>
            <w:r>
              <w:rPr>
                <w:rFonts w:hint="eastAsia"/>
                <w:lang w:val="en-US" w:eastAsia="zh-CN"/>
              </w:rPr>
              <w:t>提供</w:t>
            </w:r>
            <w:r>
              <w:rPr>
                <w:rFonts w:hint="eastAsia"/>
                <w:lang w:val="en-US" w:eastAsia="zh-Hans"/>
              </w:rPr>
              <w:t>异地就医备案相关证明材料，本人保证符合此业务办理条件，所述信息真实、准确、完整、有效，</w:t>
            </w:r>
            <w:r>
              <w:rPr>
                <w:rFonts w:hint="eastAsia"/>
                <w:lang w:val="en-US" w:eastAsia="zh-CN"/>
              </w:rPr>
              <w:t>愿意接受信息共享查询核验，</w:t>
            </w:r>
            <w:r>
              <w:rPr>
                <w:rFonts w:hint="eastAsia"/>
                <w:lang w:val="en-US" w:eastAsia="zh-Hans"/>
              </w:rPr>
              <w:t>由此产生的一切经济损失和法律责任均由本人承担。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780" w:firstLineChars="18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780" w:firstLineChars="18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780" w:firstLineChars="180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780" w:firstLineChars="1800"/>
              <w:jc w:val="left"/>
              <w:textAlignment w:val="auto"/>
              <w:outlineLvl w:val="9"/>
              <w:rPr>
                <w:rFonts w:hint="eastAsia"/>
                <w:lang w:val="en-US" w:eastAsia="zh-CN"/>
              </w:rPr>
            </w:pPr>
            <w:r>
              <w:rPr>
                <w:rFonts w:hint="eastAsia"/>
                <w:lang w:val="en-US" w:eastAsia="zh-CN"/>
              </w:rPr>
              <w:t xml:space="preserve">承诺人（签名、指印）：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年     月     日</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3" w:hRule="exact"/>
          <w:jc w:val="center"/>
        </w:trPr>
        <w:tc>
          <w:tcPr>
            <w:tcW w:w="1492"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rPr>
            </w:pPr>
            <w:r>
              <w:rPr>
                <w:rFonts w:hint="eastAsia" w:ascii="方正仿宋_GBK" w:hAnsi="方正仿宋_GBK" w:eastAsia="方正仿宋_GBK" w:cs="方正仿宋_GBK"/>
                <w:sz w:val="28"/>
                <w:szCs w:val="28"/>
                <w:highlight w:val="none"/>
                <w:lang w:val="en-US" w:eastAsia="zh-Hans"/>
              </w:rPr>
              <w:t>说明</w:t>
            </w:r>
          </w:p>
        </w:tc>
        <w:tc>
          <w:tcPr>
            <w:tcW w:w="7974" w:type="dxa"/>
            <w:gridSpan w:val="6"/>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rPr>
            </w:pPr>
            <w:r>
              <w:rPr>
                <w:rFonts w:hint="eastAsia" w:ascii="方正仿宋_GBK" w:hAnsi="方正仿宋_GBK" w:eastAsia="方正仿宋_GBK" w:cs="方正仿宋_GBK"/>
                <w:sz w:val="28"/>
                <w:szCs w:val="28"/>
                <w:highlight w:val="none"/>
                <w:lang w:val="en-US" w:eastAsia="zh-Hans"/>
              </w:rPr>
              <w:t>本表由参保人</w:t>
            </w:r>
            <w:r>
              <w:rPr>
                <w:rFonts w:hint="eastAsia" w:ascii="方正仿宋_GBK" w:hAnsi="方正仿宋_GBK" w:eastAsia="方正仿宋_GBK" w:cs="方正仿宋_GBK"/>
                <w:sz w:val="28"/>
                <w:szCs w:val="28"/>
                <w:highlight w:val="none"/>
                <w:lang w:val="en-US" w:eastAsia="zh-CN"/>
              </w:rPr>
              <w:t>员</w:t>
            </w:r>
            <w:r>
              <w:rPr>
                <w:rFonts w:hint="eastAsia" w:ascii="方正仿宋_GBK" w:hAnsi="方正仿宋_GBK" w:eastAsia="方正仿宋_GBK" w:cs="方正仿宋_GBK"/>
                <w:sz w:val="28"/>
                <w:szCs w:val="28"/>
                <w:highlight w:val="none"/>
                <w:lang w:val="en-US" w:eastAsia="zh-Hans"/>
              </w:rPr>
              <w:t>填写，由医保经办部门存档，两年内不得销毁。</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sz w:val="32"/>
          <w:szCs w:val="32"/>
          <w:highlight w:val="none"/>
          <w:lang w:eastAsia="zh-Han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方正小标宋_GBK" w:hAnsi="华文中宋" w:eastAsia="方正小标宋_GBK"/>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方正小标宋_GBK" w:hAnsi="华文中宋" w:eastAsia="方正小标宋_GBK"/>
          <w:color w:val="000000"/>
          <w:spacing w:val="0"/>
          <w:sz w:val="44"/>
          <w:szCs w:val="44"/>
        </w:rPr>
      </w:pPr>
      <w:r>
        <w:rPr>
          <w:rFonts w:ascii="方正小标宋_GBK" w:hAnsi="华文中宋" w:eastAsia="方正小标宋_GBK"/>
          <w:color w:val="000000"/>
          <w:spacing w:val="0"/>
          <w:sz w:val="44"/>
          <w:szCs w:val="44"/>
        </w:rPr>
        <w:t>新疆维吾尔自治区</w:t>
      </w:r>
      <w:r>
        <w:rPr>
          <w:rFonts w:hint="eastAsia" w:ascii="方正小标宋_GBK" w:hAnsi="华文中宋" w:eastAsia="方正小标宋_GBK"/>
          <w:color w:val="000000"/>
          <w:spacing w:val="0"/>
          <w:sz w:val="44"/>
          <w:szCs w:val="44"/>
        </w:rPr>
        <w:t>跨省异地就医预付金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方正小标宋_GBK" w:hAnsi="华文中宋" w:eastAsia="方正小标宋_GBK"/>
          <w:color w:val="000000"/>
          <w:spacing w:val="0"/>
          <w:sz w:val="44"/>
          <w:szCs w:val="44"/>
        </w:rPr>
      </w:pPr>
      <w:r>
        <w:rPr>
          <w:rFonts w:hint="eastAsia" w:ascii="方正小标宋_GBK" w:hAnsi="华文中宋" w:eastAsia="方正小标宋_GBK"/>
          <w:color w:val="000000"/>
          <w:spacing w:val="0"/>
          <w:sz w:val="44"/>
          <w:szCs w:val="44"/>
        </w:rPr>
        <w:t>额度调整付款通知书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（经办机构全称）：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eastAsia"/>
          <w:sz w:val="28"/>
          <w:szCs w:val="28"/>
        </w:rPr>
      </w:pPr>
      <w:r>
        <w:rPr>
          <w:rFonts w:hint="eastAsia" w:ascii="方正仿宋_GBK" w:hAnsi="方正仿宋_GBK" w:eastAsia="方正仿宋_GBK" w:cs="方正仿宋_GBK"/>
          <w:color w:val="000000"/>
          <w:spacing w:val="0"/>
          <w:sz w:val="28"/>
          <w:szCs w:val="28"/>
        </w:rPr>
        <w:t>请你单位将</w:t>
      </w:r>
      <w:r>
        <w:rPr>
          <w:rFonts w:hint="default" w:ascii="Times New Roman" w:hAnsi="Times New Roman" w:eastAsia="方正仿宋_GBK" w:cs="Times New Roman"/>
          <w:color w:val="000000"/>
          <w:spacing w:val="0"/>
          <w:sz w:val="28"/>
          <w:szCs w:val="28"/>
        </w:rPr>
        <w:t>XXXX</w:t>
      </w:r>
      <w:r>
        <w:rPr>
          <w:rFonts w:hint="eastAsia" w:ascii="方正仿宋_GBK" w:hAnsi="方正仿宋_GBK" w:eastAsia="方正仿宋_GBK" w:cs="方正仿宋_GBK"/>
          <w:color w:val="000000"/>
          <w:spacing w:val="0"/>
          <w:sz w:val="28"/>
          <w:szCs w:val="28"/>
        </w:rPr>
        <w:t>年跨省异地就医预付金</w:t>
      </w:r>
      <w:r>
        <w:rPr>
          <w:rFonts w:hint="eastAsia" w:ascii="Times New Roman" w:hAnsi="Times New Roman" w:eastAsia="方正仿宋_GBK" w:cs="Times New Roman"/>
          <w:color w:val="000000"/>
          <w:spacing w:val="0"/>
          <w:sz w:val="28"/>
          <w:szCs w:val="28"/>
        </w:rPr>
        <w:t>于XXXX年2月</w:t>
      </w:r>
      <w:r>
        <w:rPr>
          <w:rFonts w:hint="eastAsia" w:ascii="方正仿宋_GBK" w:hAnsi="方正仿宋_GBK" w:eastAsia="方正仿宋_GBK" w:cs="方正仿宋_GBK"/>
          <w:color w:val="000000"/>
          <w:spacing w:val="0"/>
          <w:sz w:val="28"/>
          <w:szCs w:val="28"/>
        </w:rPr>
        <w:t>底前拨付。付款明细清单如下：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方正小标宋_GBK" w:hAnsi="方正小标宋_GBK" w:eastAsia="方正小标宋_GBK" w:cs="方正小标宋_GBK"/>
          <w:b w:val="0"/>
          <w:bCs/>
          <w:color w:val="000000"/>
          <w:spacing w:val="0"/>
          <w:sz w:val="32"/>
          <w:szCs w:val="32"/>
        </w:rPr>
      </w:pPr>
      <w:r>
        <w:rPr>
          <w:rFonts w:hint="eastAsia" w:ascii="方正小标宋_GBK" w:hAnsi="方正小标宋_GBK" w:eastAsia="方正小标宋_GBK" w:cs="方正小标宋_GBK"/>
          <w:b w:val="0"/>
          <w:bCs/>
          <w:color w:val="000000"/>
          <w:spacing w:val="0"/>
          <w:sz w:val="32"/>
          <w:szCs w:val="32"/>
        </w:rPr>
        <w:t>跨省异地就医预付金付款汇总表</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预付金年度：XXXX年</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付款方：XX省                                          单位：万元</w:t>
      </w:r>
    </w:p>
    <w:tbl>
      <w:tblPr>
        <w:tblStyle w:val="1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82"/>
        <w:gridCol w:w="262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color w:val="000000"/>
                <w:spacing w:val="0"/>
                <w:sz w:val="28"/>
                <w:szCs w:val="28"/>
              </w:rPr>
            </w:pPr>
            <w:r>
              <w:rPr>
                <w:rFonts w:hint="eastAsia" w:ascii="方正楷体_GBK" w:hAnsi="方正楷体_GBK" w:eastAsia="方正楷体_GBK" w:cs="方正楷体_GBK"/>
                <w:b w:val="0"/>
                <w:bCs/>
                <w:color w:val="000000"/>
                <w:spacing w:val="0"/>
                <w:sz w:val="28"/>
                <w:szCs w:val="28"/>
              </w:rPr>
              <w:t>地   区</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color w:val="000000"/>
                <w:spacing w:val="0"/>
                <w:sz w:val="28"/>
                <w:szCs w:val="28"/>
              </w:rPr>
            </w:pPr>
            <w:r>
              <w:rPr>
                <w:rFonts w:hint="eastAsia" w:ascii="方正楷体_GBK" w:hAnsi="方正楷体_GBK" w:eastAsia="方正楷体_GBK" w:cs="方正楷体_GBK"/>
                <w:b w:val="0"/>
                <w:bCs/>
                <w:color w:val="000000"/>
                <w:spacing w:val="0"/>
                <w:sz w:val="28"/>
                <w:szCs w:val="28"/>
              </w:rPr>
              <w:t>上年额度</w:t>
            </w:r>
          </w:p>
        </w:tc>
        <w:tc>
          <w:tcPr>
            <w:tcW w:w="2628"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color w:val="000000"/>
                <w:spacing w:val="0"/>
                <w:sz w:val="28"/>
                <w:szCs w:val="28"/>
              </w:rPr>
            </w:pPr>
            <w:r>
              <w:rPr>
                <w:rFonts w:hint="eastAsia" w:ascii="方正楷体_GBK" w:hAnsi="方正楷体_GBK" w:eastAsia="方正楷体_GBK" w:cs="方正楷体_GBK"/>
                <w:b w:val="0"/>
                <w:bCs/>
                <w:color w:val="000000"/>
                <w:spacing w:val="0"/>
                <w:sz w:val="28"/>
                <w:szCs w:val="28"/>
              </w:rPr>
              <w:t>本年核定额度</w:t>
            </w:r>
          </w:p>
        </w:tc>
        <w:tc>
          <w:tcPr>
            <w:tcW w:w="2624"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color w:val="000000"/>
                <w:spacing w:val="0"/>
                <w:sz w:val="28"/>
                <w:szCs w:val="28"/>
              </w:rPr>
            </w:pPr>
            <w:r>
              <w:rPr>
                <w:rFonts w:hint="eastAsia" w:ascii="方正楷体_GBK" w:hAnsi="方正楷体_GBK" w:eastAsia="方正楷体_GBK" w:cs="方正楷体_GBK"/>
                <w:b w:val="0"/>
                <w:bCs/>
                <w:color w:val="000000"/>
                <w:spacing w:val="0"/>
                <w:sz w:val="28"/>
                <w:szCs w:val="28"/>
              </w:rPr>
              <w:t>实际划款额度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38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Times New Roman" w:hAnsi="Times New Roman"/>
                <w:color w:val="000000"/>
                <w:spacing w:val="0"/>
                <w:sz w:val="24"/>
              </w:rPr>
            </w:pPr>
            <w:r>
              <w:rPr>
                <w:rFonts w:ascii="Times New Roman" w:hAnsi="宋体"/>
                <w:color w:val="000000"/>
                <w:spacing w:val="0"/>
                <w:sz w:val="24"/>
              </w:rPr>
              <w:t xml:space="preserve"> </w:t>
            </w:r>
          </w:p>
        </w:tc>
        <w:tc>
          <w:tcPr>
            <w:tcW w:w="2382"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Times New Roman" w:hAnsi="Times New Roman"/>
                <w:b/>
                <w:color w:val="000000"/>
                <w:spacing w:val="0"/>
                <w:sz w:val="24"/>
              </w:rPr>
            </w:pP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b/>
                <w:color w:val="000000"/>
                <w:spacing w:val="0"/>
                <w:sz w:val="24"/>
              </w:rPr>
            </w:pPr>
          </w:p>
        </w:tc>
        <w:tc>
          <w:tcPr>
            <w:tcW w:w="262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b/>
                <w:color w:val="00000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8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r>
              <w:rPr>
                <w:rFonts w:ascii="宋体" w:hAnsi="宋体" w:cs="宋体"/>
                <w:color w:val="000000"/>
                <w:spacing w:val="0"/>
                <w:sz w:val="24"/>
              </w:rPr>
              <w:t xml:space="preserve"> </w:t>
            </w:r>
          </w:p>
        </w:tc>
        <w:tc>
          <w:tcPr>
            <w:tcW w:w="2382"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262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38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r>
              <w:rPr>
                <w:rFonts w:ascii="宋体" w:hAnsi="宋体" w:cs="宋体"/>
                <w:color w:val="000000"/>
                <w:spacing w:val="0"/>
                <w:sz w:val="24"/>
              </w:rPr>
              <w:t xml:space="preserve"> </w:t>
            </w:r>
          </w:p>
        </w:tc>
        <w:tc>
          <w:tcPr>
            <w:tcW w:w="2382"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262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r>
              <w:rPr>
                <w:rFonts w:ascii="宋体" w:hAnsi="宋体" w:cs="宋体"/>
                <w:color w:val="000000"/>
                <w:spacing w:val="0"/>
                <w:sz w:val="24"/>
              </w:rPr>
              <w:t xml:space="preserve"> </w:t>
            </w:r>
          </w:p>
        </w:tc>
        <w:tc>
          <w:tcPr>
            <w:tcW w:w="2382"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262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r>
              <w:rPr>
                <w:rFonts w:ascii="宋体" w:hAnsi="宋体" w:cs="宋体"/>
                <w:color w:val="000000"/>
                <w:spacing w:val="0"/>
                <w:sz w:val="24"/>
              </w:rPr>
              <w:t xml:space="preserve"> </w:t>
            </w:r>
          </w:p>
        </w:tc>
        <w:tc>
          <w:tcPr>
            <w:tcW w:w="2382"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262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r>
              <w:rPr>
                <w:rFonts w:ascii="宋体" w:hAnsi="宋体" w:cs="宋体"/>
                <w:color w:val="000000"/>
                <w:spacing w:val="0"/>
                <w:sz w:val="24"/>
              </w:rPr>
              <w:t xml:space="preserve"> </w:t>
            </w:r>
          </w:p>
        </w:tc>
        <w:tc>
          <w:tcPr>
            <w:tcW w:w="2382"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262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r>
              <w:rPr>
                <w:rFonts w:ascii="宋体" w:hAnsi="宋体" w:cs="宋体"/>
                <w:color w:val="000000"/>
                <w:spacing w:val="0"/>
                <w:sz w:val="24"/>
              </w:rPr>
              <w:t xml:space="preserve"> </w:t>
            </w:r>
          </w:p>
        </w:tc>
        <w:tc>
          <w:tcPr>
            <w:tcW w:w="2382"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262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r>
              <w:rPr>
                <w:rFonts w:ascii="宋体" w:hAnsi="宋体" w:cs="宋体"/>
                <w:color w:val="000000"/>
                <w:spacing w:val="0"/>
                <w:sz w:val="24"/>
              </w:rPr>
              <w:t xml:space="preserve"> </w:t>
            </w:r>
          </w:p>
        </w:tc>
        <w:tc>
          <w:tcPr>
            <w:tcW w:w="2382"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262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8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r>
              <w:rPr>
                <w:rFonts w:hint="eastAsia" w:ascii="宋体" w:hAnsi="宋体" w:cs="宋体"/>
                <w:color w:val="000000"/>
                <w:spacing w:val="0"/>
                <w:sz w:val="24"/>
              </w:rPr>
              <w:t>合  计</w:t>
            </w:r>
          </w:p>
        </w:tc>
        <w:tc>
          <w:tcPr>
            <w:tcW w:w="2382"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p>
        </w:tc>
        <w:tc>
          <w:tcPr>
            <w:tcW w:w="262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2624"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6"/>
          <w:sz w:val="28"/>
          <w:szCs w:val="28"/>
        </w:rPr>
        <w:t>注：上年额度指国家医保局核定的上年度预付金额（含紧急调整额</w:t>
      </w:r>
      <w:r>
        <w:rPr>
          <w:rFonts w:hint="eastAsia" w:ascii="方正仿宋_GBK" w:hAnsi="方正仿宋_GBK" w:eastAsia="方正仿宋_GBK" w:cs="方正仿宋_GBK"/>
          <w:color w:val="000000"/>
          <w:spacing w:val="0"/>
          <w:sz w:val="28"/>
          <w:szCs w:val="28"/>
        </w:rPr>
        <w:t>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（落款：由出具单据的部门落款并加盖公章）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签章日期：</w:t>
      </w:r>
      <w:r>
        <w:rPr>
          <w:rFonts w:hint="default" w:ascii="方正仿宋_GBK" w:hAnsi="方正仿宋_GBK" w:eastAsia="方正仿宋_GBK" w:cs="方正仿宋_GBK"/>
          <w:color w:val="000000"/>
          <w:spacing w:val="-6"/>
          <w:sz w:val="28"/>
          <w:szCs w:val="28"/>
        </w:rPr>
        <w:t>XX</w:t>
      </w:r>
      <w:r>
        <w:rPr>
          <w:rFonts w:hint="eastAsia" w:ascii="方正仿宋_GBK" w:hAnsi="方正仿宋_GBK" w:eastAsia="方正仿宋_GBK" w:cs="方正仿宋_GBK"/>
          <w:color w:val="000000"/>
          <w:spacing w:val="-6"/>
          <w:sz w:val="28"/>
          <w:szCs w:val="28"/>
        </w:rPr>
        <w:t>XX年</w:t>
      </w:r>
      <w:r>
        <w:rPr>
          <w:rFonts w:hint="default" w:ascii="方正仿宋_GBK" w:hAnsi="方正仿宋_GBK" w:eastAsia="方正仿宋_GBK" w:cs="方正仿宋_GBK"/>
          <w:color w:val="000000"/>
          <w:spacing w:val="-6"/>
          <w:sz w:val="28"/>
          <w:szCs w:val="28"/>
        </w:rPr>
        <w:t>XX</w:t>
      </w:r>
      <w:r>
        <w:rPr>
          <w:rFonts w:hint="eastAsia" w:ascii="方正仿宋_GBK" w:hAnsi="方正仿宋_GBK" w:eastAsia="方正仿宋_GBK" w:cs="方正仿宋_GBK"/>
          <w:color w:val="000000"/>
          <w:spacing w:val="-6"/>
          <w:sz w:val="28"/>
          <w:szCs w:val="28"/>
        </w:rPr>
        <w:t>月</w:t>
      </w:r>
      <w:r>
        <w:rPr>
          <w:rFonts w:hint="default" w:ascii="方正仿宋_GBK" w:hAnsi="方正仿宋_GBK" w:eastAsia="方正仿宋_GBK" w:cs="方正仿宋_GBK"/>
          <w:color w:val="000000"/>
          <w:spacing w:val="-6"/>
          <w:sz w:val="28"/>
          <w:szCs w:val="28"/>
        </w:rPr>
        <w:t>XX</w:t>
      </w:r>
      <w:r>
        <w:rPr>
          <w:rFonts w:hint="eastAsia" w:ascii="方正仿宋_GBK" w:hAnsi="方正仿宋_GBK" w:eastAsia="方正仿宋_GBK" w:cs="方正仿宋_GBK"/>
          <w:color w:val="000000"/>
          <w:spacing w:val="-6"/>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方正小标宋_GBK" w:hAnsi="华文中宋" w:eastAsia="方正小标宋_GBK"/>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方正小标宋_GBK" w:hAnsi="华文中宋" w:eastAsia="方正小标宋_GBK"/>
          <w:color w:val="000000"/>
          <w:spacing w:val="0"/>
          <w:sz w:val="44"/>
          <w:szCs w:val="44"/>
        </w:rPr>
      </w:pPr>
      <w:r>
        <w:rPr>
          <w:rFonts w:ascii="方正小标宋_GBK" w:hAnsi="华文中宋" w:eastAsia="方正小标宋_GBK"/>
          <w:color w:val="000000"/>
          <w:spacing w:val="0"/>
          <w:sz w:val="44"/>
          <w:szCs w:val="44"/>
        </w:rPr>
        <w:t>新疆维吾尔自治区</w:t>
      </w:r>
      <w:r>
        <w:rPr>
          <w:rFonts w:hint="eastAsia" w:ascii="方正小标宋_GBK" w:hAnsi="华文中宋" w:eastAsia="方正小标宋_GBK"/>
          <w:color w:val="000000"/>
          <w:spacing w:val="0"/>
          <w:sz w:val="44"/>
          <w:szCs w:val="44"/>
        </w:rPr>
        <w:t>跨省异地就医预付金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方正小标宋_GBK" w:hAnsi="华文中宋" w:eastAsia="方正小标宋_GBK"/>
          <w:color w:val="000000"/>
          <w:spacing w:val="0"/>
          <w:sz w:val="44"/>
          <w:szCs w:val="44"/>
        </w:rPr>
      </w:pPr>
      <w:r>
        <w:rPr>
          <w:rFonts w:hint="eastAsia" w:ascii="方正小标宋_GBK" w:hAnsi="华文中宋" w:eastAsia="方正小标宋_GBK"/>
          <w:color w:val="000000"/>
          <w:spacing w:val="0"/>
          <w:sz w:val="44"/>
          <w:szCs w:val="44"/>
        </w:rPr>
        <w:t>额度调整收款通知书</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Times New Roman" w:hAnsi="宋体"/>
          <w:color w:val="000000"/>
          <w:spacing w:val="0"/>
          <w:sz w:val="2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（经办机构全称）：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你单位XXXX年跨省异地就医预付金收款明细清单如下：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b w:val="0"/>
          <w:bCs/>
          <w:color w:val="000000"/>
          <w:spacing w:val="0"/>
          <w:sz w:val="32"/>
          <w:szCs w:val="32"/>
        </w:rPr>
      </w:pPr>
      <w:r>
        <w:rPr>
          <w:rFonts w:hint="eastAsia" w:ascii="方正小标宋_GBK" w:hAnsi="方正小标宋_GBK" w:eastAsia="方正小标宋_GBK" w:cs="方正小标宋_GBK"/>
          <w:b w:val="0"/>
          <w:bCs/>
          <w:color w:val="000000"/>
          <w:spacing w:val="0"/>
          <w:sz w:val="32"/>
          <w:szCs w:val="32"/>
        </w:rPr>
        <w:t>跨省异地就医预付金收款汇总表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预付金年度：XXXX年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ascii="Times New Roman" w:hAnsi="Times New Roman"/>
          <w:color w:val="000000"/>
          <w:spacing w:val="0"/>
          <w:sz w:val="28"/>
          <w:szCs w:val="28"/>
        </w:rPr>
      </w:pPr>
      <w:r>
        <w:rPr>
          <w:rFonts w:hint="eastAsia" w:ascii="方正仿宋_GBK" w:hAnsi="方正仿宋_GBK" w:eastAsia="方正仿宋_GBK" w:cs="方正仿宋_GBK"/>
          <w:color w:val="000000"/>
          <w:spacing w:val="0"/>
          <w:sz w:val="28"/>
          <w:szCs w:val="28"/>
        </w:rPr>
        <w:t>收款方：</w:t>
      </w:r>
      <w:r>
        <w:rPr>
          <w:rFonts w:hint="default" w:ascii="方正仿宋_GBK" w:hAnsi="方正仿宋_GBK" w:eastAsia="方正仿宋_GBK" w:cs="方正仿宋_GBK"/>
          <w:color w:val="000000"/>
          <w:spacing w:val="0"/>
          <w:sz w:val="28"/>
          <w:szCs w:val="28"/>
        </w:rPr>
        <w:t>XX</w:t>
      </w:r>
      <w:r>
        <w:rPr>
          <w:rFonts w:hint="eastAsia" w:ascii="方正仿宋_GBK" w:hAnsi="方正仿宋_GBK" w:eastAsia="方正仿宋_GBK" w:cs="方正仿宋_GBK"/>
          <w:color w:val="000000"/>
          <w:spacing w:val="0"/>
          <w:sz w:val="28"/>
          <w:szCs w:val="28"/>
        </w:rPr>
        <w:t>省</w:t>
      </w:r>
      <w:r>
        <w:rPr>
          <w:rFonts w:ascii="Times New Roman" w:hAnsi="Times New Roman"/>
          <w:color w:val="000000"/>
          <w:spacing w:val="0"/>
          <w:sz w:val="28"/>
          <w:szCs w:val="28"/>
        </w:rPr>
        <w:t xml:space="preserve">                    </w:t>
      </w:r>
      <w:r>
        <w:rPr>
          <w:rFonts w:hint="eastAsia" w:ascii="Times New Roman" w:hAnsi="Times New Roman"/>
          <w:color w:val="000000"/>
          <w:spacing w:val="0"/>
          <w:sz w:val="28"/>
          <w:szCs w:val="28"/>
        </w:rPr>
        <w:t xml:space="preserve">                 </w:t>
      </w:r>
      <w:r>
        <w:rPr>
          <w:rFonts w:hint="eastAsia" w:ascii="方正仿宋_GBK" w:hAnsi="方正仿宋_GBK" w:eastAsia="方正仿宋_GBK" w:cs="方正仿宋_GBK"/>
          <w:color w:val="000000"/>
          <w:spacing w:val="0"/>
          <w:sz w:val="28"/>
          <w:szCs w:val="28"/>
        </w:rPr>
        <w:t xml:space="preserve">   单位：万元</w:t>
      </w:r>
    </w:p>
    <w:tbl>
      <w:tblPr>
        <w:tblStyle w:val="10"/>
        <w:tblW w:w="8248" w:type="dxa"/>
        <w:jc w:val="center"/>
        <w:tblInd w:w="0" w:type="dxa"/>
        <w:tblLayout w:type="fixed"/>
        <w:tblCellMar>
          <w:top w:w="0" w:type="dxa"/>
          <w:left w:w="108" w:type="dxa"/>
          <w:bottom w:w="0" w:type="dxa"/>
          <w:right w:w="108" w:type="dxa"/>
        </w:tblCellMar>
      </w:tblPr>
      <w:tblGrid>
        <w:gridCol w:w="1978"/>
        <w:gridCol w:w="6270"/>
      </w:tblGrid>
      <w:tr>
        <w:tblPrEx>
          <w:tblLayout w:type="fixed"/>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b/>
                <w:bCs w:val="0"/>
                <w:color w:val="000000"/>
                <w:spacing w:val="0"/>
                <w:sz w:val="24"/>
              </w:rPr>
            </w:pPr>
            <w:r>
              <w:rPr>
                <w:rFonts w:hint="eastAsia" w:ascii="方正仿宋_GBK" w:hAnsi="方正仿宋_GBK" w:eastAsia="方正仿宋_GBK" w:cs="方正仿宋_GBK"/>
                <w:b/>
                <w:bCs w:val="0"/>
                <w:color w:val="000000"/>
                <w:spacing w:val="0"/>
                <w:sz w:val="24"/>
              </w:rPr>
              <w:t>地  区</w:t>
            </w:r>
          </w:p>
        </w:tc>
        <w:tc>
          <w:tcPr>
            <w:tcW w:w="62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b/>
                <w:bCs w:val="0"/>
                <w:color w:val="000000"/>
                <w:spacing w:val="0"/>
                <w:sz w:val="24"/>
              </w:rPr>
            </w:pPr>
            <w:r>
              <w:rPr>
                <w:rFonts w:hint="eastAsia" w:ascii="方正仿宋_GBK" w:hAnsi="方正仿宋_GBK" w:eastAsia="方正仿宋_GBK" w:cs="方正仿宋_GBK"/>
                <w:b/>
                <w:bCs w:val="0"/>
                <w:color w:val="000000"/>
                <w:spacing w:val="0"/>
                <w:sz w:val="24"/>
              </w:rPr>
              <w:t>金  额</w:t>
            </w:r>
          </w:p>
        </w:tc>
      </w:tr>
      <w:tr>
        <w:tblPrEx>
          <w:tblLayout w:type="fixed"/>
          <w:tblCellMar>
            <w:top w:w="0" w:type="dxa"/>
            <w:left w:w="108" w:type="dxa"/>
            <w:bottom w:w="0" w:type="dxa"/>
            <w:right w:w="108" w:type="dxa"/>
          </w:tblCellMar>
        </w:tblPrEx>
        <w:trPr>
          <w:trHeight w:val="468" w:hRule="exact"/>
          <w:jc w:val="center"/>
        </w:trPr>
        <w:tc>
          <w:tcPr>
            <w:tcW w:w="197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北  京</w:t>
            </w:r>
          </w:p>
        </w:tc>
        <w:tc>
          <w:tcPr>
            <w:tcW w:w="6270"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b/>
                <w:color w:val="000000"/>
                <w:spacing w:val="0"/>
                <w:sz w:val="24"/>
              </w:rPr>
            </w:pPr>
          </w:p>
        </w:tc>
      </w:tr>
      <w:tr>
        <w:tblPrEx>
          <w:tblLayout w:type="fixed"/>
          <w:tblCellMar>
            <w:top w:w="0" w:type="dxa"/>
            <w:left w:w="108" w:type="dxa"/>
            <w:bottom w:w="0" w:type="dxa"/>
            <w:right w:w="108" w:type="dxa"/>
          </w:tblCellMar>
        </w:tblPrEx>
        <w:trPr>
          <w:trHeight w:val="457" w:hRule="exact"/>
          <w:jc w:val="center"/>
        </w:trPr>
        <w:tc>
          <w:tcPr>
            <w:tcW w:w="197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天  津</w:t>
            </w:r>
          </w:p>
        </w:tc>
        <w:tc>
          <w:tcPr>
            <w:tcW w:w="6270"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470" w:hRule="exact"/>
          <w:jc w:val="center"/>
        </w:trPr>
        <w:tc>
          <w:tcPr>
            <w:tcW w:w="197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河  北</w:t>
            </w:r>
          </w:p>
        </w:tc>
        <w:tc>
          <w:tcPr>
            <w:tcW w:w="6270"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492" w:hRule="exact"/>
          <w:jc w:val="center"/>
        </w:trPr>
        <w:tc>
          <w:tcPr>
            <w:tcW w:w="197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山  西</w:t>
            </w:r>
          </w:p>
        </w:tc>
        <w:tc>
          <w:tcPr>
            <w:tcW w:w="6270"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567" w:hRule="exact"/>
          <w:jc w:val="center"/>
        </w:trPr>
        <w:tc>
          <w:tcPr>
            <w:tcW w:w="197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内蒙古</w:t>
            </w:r>
          </w:p>
        </w:tc>
        <w:tc>
          <w:tcPr>
            <w:tcW w:w="6270"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451" w:hRule="exact"/>
          <w:jc w:val="center"/>
        </w:trPr>
        <w:tc>
          <w:tcPr>
            <w:tcW w:w="197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辽  宁</w:t>
            </w:r>
          </w:p>
        </w:tc>
        <w:tc>
          <w:tcPr>
            <w:tcW w:w="6270"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420" w:hRule="exact"/>
          <w:jc w:val="center"/>
        </w:trPr>
        <w:tc>
          <w:tcPr>
            <w:tcW w:w="197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吉  林</w:t>
            </w:r>
          </w:p>
        </w:tc>
        <w:tc>
          <w:tcPr>
            <w:tcW w:w="6270"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442" w:hRule="exact"/>
          <w:jc w:val="center"/>
        </w:trPr>
        <w:tc>
          <w:tcPr>
            <w:tcW w:w="197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黑龙江</w:t>
            </w:r>
          </w:p>
        </w:tc>
        <w:tc>
          <w:tcPr>
            <w:tcW w:w="6270"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467" w:hRule="exact"/>
          <w:jc w:val="center"/>
        </w:trPr>
        <w:tc>
          <w:tcPr>
            <w:tcW w:w="197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上  海</w:t>
            </w:r>
          </w:p>
        </w:tc>
        <w:tc>
          <w:tcPr>
            <w:tcW w:w="6270"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490" w:hRule="exact"/>
          <w:jc w:val="center"/>
        </w:trPr>
        <w:tc>
          <w:tcPr>
            <w:tcW w:w="197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合  计</w:t>
            </w:r>
          </w:p>
        </w:tc>
        <w:tc>
          <w:tcPr>
            <w:tcW w:w="6270"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方正仿宋_GBK" w:hAnsi="方正仿宋_GBK" w:eastAsia="方正仿宋_GBK" w:cs="方正仿宋_GBK"/>
                <w:color w:val="000000"/>
                <w:spacing w:val="0"/>
                <w:sz w:val="24"/>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ascii="Times New Roman" w:hAnsi="Times New Roman"/>
          <w:color w:val="000000"/>
          <w:spacing w:val="0"/>
          <w:sz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（落款：由出具单据的部门落款并加盖公章）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方正仿宋_GBK" w:hAnsi="方正仿宋_GBK" w:eastAsia="方正仿宋_GBK" w:cs="方正仿宋_GBK"/>
          <w:color w:val="000000"/>
          <w:spacing w:val="0"/>
          <w:sz w:val="28"/>
          <w:szCs w:val="28"/>
        </w:rPr>
      </w:pPr>
      <w:r>
        <w:rPr>
          <w:rFonts w:hint="default" w:ascii="方正仿宋_GBK" w:hAnsi="方正仿宋_GBK" w:eastAsia="方正仿宋_GBK" w:cs="方正仿宋_GBK"/>
          <w:color w:val="000000"/>
          <w:spacing w:val="0"/>
          <w:sz w:val="28"/>
          <w:szCs w:val="28"/>
        </w:rPr>
        <w:t>签章日期：XXXX年XX月XX日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黑体" w:hAnsi="黑体" w:eastAsia="黑体"/>
          <w:color w:val="000000"/>
          <w:spacing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方正小标宋_GBK" w:hAnsi="华文中宋" w:eastAsia="方正小标宋_GBK"/>
          <w:color w:val="000000"/>
          <w:spacing w:val="0"/>
          <w:sz w:val="44"/>
          <w:szCs w:val="44"/>
        </w:rPr>
      </w:pPr>
      <w:r>
        <w:rPr>
          <w:rFonts w:ascii="方正小标宋_GBK" w:hAnsi="华文中宋" w:eastAsia="方正小标宋_GBK"/>
          <w:color w:val="000000"/>
          <w:spacing w:val="0"/>
          <w:sz w:val="44"/>
          <w:szCs w:val="44"/>
        </w:rPr>
        <w:t>新疆维吾尔自治区</w:t>
      </w:r>
      <w:r>
        <w:rPr>
          <w:rFonts w:hint="eastAsia" w:ascii="方正小标宋_GBK" w:hAnsi="华文中宋" w:eastAsia="方正小标宋_GBK"/>
          <w:color w:val="000000"/>
          <w:spacing w:val="0"/>
          <w:sz w:val="44"/>
          <w:szCs w:val="44"/>
        </w:rPr>
        <w:t>跨省异地就医预付金额度紧急调增付款通知书</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宋体" w:hAnsi="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（经办机构全称）：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根据</w:t>
      </w:r>
      <w:r>
        <w:rPr>
          <w:rFonts w:hint="eastAsia" w:ascii="Times New Roman" w:hAnsi="Times New Roman" w:eastAsia="方正仿宋_GBK" w:cs="Times New Roman"/>
          <w:color w:val="000000"/>
          <w:spacing w:val="0"/>
          <w:sz w:val="32"/>
          <w:szCs w:val="32"/>
        </w:rPr>
        <w:t>XX</w:t>
      </w:r>
      <w:r>
        <w:rPr>
          <w:rFonts w:hint="eastAsia" w:ascii="方正仿宋_GBK" w:hAnsi="方正仿宋_GBK" w:eastAsia="方正仿宋_GBK" w:cs="方正仿宋_GBK"/>
          <w:color w:val="000000"/>
          <w:spacing w:val="0"/>
          <w:sz w:val="32"/>
          <w:szCs w:val="32"/>
        </w:rPr>
        <w:t>省的紧急调增申请，按照《国家医保局 财政部关于进一步做好基本医疗保险跨省异地就医直接结算工作的通知》（医保发</w:t>
      </w:r>
      <w:r>
        <w:rPr>
          <w:rFonts w:hint="default" w:ascii="Times New Roman" w:hAnsi="Times New Roman" w:eastAsia="方正仿宋_GBK" w:cs="Times New Roman"/>
          <w:color w:val="000000"/>
          <w:spacing w:val="0"/>
          <w:sz w:val="32"/>
          <w:szCs w:val="32"/>
        </w:rPr>
        <w:t>〔2022〕22</w:t>
      </w:r>
      <w:r>
        <w:rPr>
          <w:rFonts w:hint="eastAsia" w:ascii="方正仿宋_GBK" w:hAnsi="方正仿宋_GBK" w:eastAsia="方正仿宋_GBK" w:cs="方正仿宋_GBK"/>
          <w:color w:val="000000"/>
          <w:spacing w:val="0"/>
          <w:sz w:val="32"/>
          <w:szCs w:val="32"/>
        </w:rPr>
        <w:t>号）文件规定，</w:t>
      </w:r>
      <w:r>
        <w:rPr>
          <w:rFonts w:hint="eastAsia" w:ascii="Times New Roman" w:hAnsi="Times New Roman" w:eastAsia="方正仿宋_GBK" w:cs="Times New Roman"/>
          <w:color w:val="000000"/>
          <w:spacing w:val="0"/>
          <w:sz w:val="32"/>
          <w:szCs w:val="32"/>
        </w:rPr>
        <w:t>请你单位于XXXX年XX月XX日</w:t>
      </w:r>
      <w:r>
        <w:rPr>
          <w:rFonts w:hint="eastAsia" w:ascii="方正仿宋_GBK" w:hAnsi="方正仿宋_GBK" w:eastAsia="方正仿宋_GBK" w:cs="方正仿宋_GBK"/>
          <w:color w:val="000000"/>
          <w:spacing w:val="0"/>
          <w:sz w:val="32"/>
          <w:szCs w:val="32"/>
        </w:rPr>
        <w:t>前，补充拨付预</w:t>
      </w:r>
      <w:r>
        <w:rPr>
          <w:rFonts w:hint="eastAsia" w:ascii="Times New Roman" w:hAnsi="Times New Roman" w:eastAsia="方正仿宋_GBK" w:cs="Times New Roman"/>
          <w:color w:val="000000"/>
          <w:spacing w:val="0"/>
          <w:sz w:val="32"/>
          <w:szCs w:val="32"/>
        </w:rPr>
        <w:t>付金XXXX万元</w:t>
      </w:r>
      <w:r>
        <w:rPr>
          <w:rFonts w:hint="eastAsia" w:ascii="方正仿宋_GBK" w:hAnsi="方正仿宋_GBK" w:eastAsia="方正仿宋_GBK" w:cs="方正仿宋_GBK"/>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（落款：由出具单据的部门落款并加盖公章）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2880" w:firstLineChars="900"/>
        <w:rPr>
          <w:rFonts w:hint="eastAsia" w:ascii="Times New Roman" w:hAnsi="Times New Roman" w:eastAsia="方正仿宋_GBK" w:cs="Times New Roman"/>
          <w:color w:val="000000"/>
          <w:spacing w:val="0"/>
          <w:sz w:val="32"/>
          <w:szCs w:val="32"/>
        </w:rPr>
      </w:pPr>
      <w:r>
        <w:rPr>
          <w:rFonts w:hint="eastAsia" w:ascii="方正仿宋_GBK" w:hAnsi="方正仿宋_GBK" w:eastAsia="方正仿宋_GBK" w:cs="方正仿宋_GBK"/>
          <w:color w:val="000000"/>
          <w:spacing w:val="0"/>
          <w:sz w:val="32"/>
          <w:szCs w:val="32"/>
        </w:rPr>
        <w:t>签章日期</w:t>
      </w:r>
      <w:r>
        <w:rPr>
          <w:rFonts w:hint="eastAsia" w:ascii="Times New Roman" w:hAnsi="Times New Roman" w:eastAsia="方正仿宋_GBK" w:cs="Times New Roman"/>
          <w:color w:val="000000"/>
          <w:spacing w:val="0"/>
          <w:sz w:val="32"/>
          <w:szCs w:val="32"/>
        </w:rPr>
        <w:t>：XXXX年XX月XX日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hint="default" w:ascii="Times New Roman" w:hAnsi="Times New Roman" w:eastAsia="方正仿宋_GBK"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黑体" w:hAnsi="黑体" w:eastAsia="黑体"/>
          <w:color w:val="000000"/>
          <w:spacing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方正小标宋_GBK" w:hAnsi="华文中宋" w:eastAsia="方正小标宋_GBK"/>
          <w:color w:val="000000"/>
          <w:spacing w:val="0"/>
          <w:sz w:val="44"/>
          <w:szCs w:val="44"/>
        </w:rPr>
      </w:pPr>
      <w:r>
        <w:rPr>
          <w:rFonts w:ascii="方正小标宋_GBK" w:hAnsi="华文中宋" w:eastAsia="方正小标宋_GBK"/>
          <w:color w:val="000000"/>
          <w:spacing w:val="0"/>
          <w:sz w:val="44"/>
          <w:szCs w:val="44"/>
        </w:rPr>
        <w:t>新疆维吾尔自治区</w:t>
      </w:r>
      <w:r>
        <w:rPr>
          <w:rFonts w:hint="eastAsia" w:ascii="方正小标宋_GBK" w:hAnsi="华文中宋" w:eastAsia="方正小标宋_GBK"/>
          <w:color w:val="000000"/>
          <w:spacing w:val="0"/>
          <w:sz w:val="44"/>
          <w:szCs w:val="44"/>
        </w:rPr>
        <w:t>跨省异地就医预付金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方正小标宋_GBK" w:hAnsi="华文中宋" w:eastAsia="方正小标宋_GBK"/>
          <w:color w:val="000000"/>
          <w:spacing w:val="0"/>
          <w:sz w:val="44"/>
          <w:szCs w:val="44"/>
        </w:rPr>
      </w:pPr>
      <w:r>
        <w:rPr>
          <w:rFonts w:hint="eastAsia" w:ascii="方正小标宋_GBK" w:hAnsi="华文中宋" w:eastAsia="方正小标宋_GBK"/>
          <w:color w:val="000000"/>
          <w:spacing w:val="0"/>
          <w:sz w:val="44"/>
          <w:szCs w:val="44"/>
        </w:rPr>
        <w:t>额度紧急调增收款通知书</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宋体" w:hAnsi="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（经办机构全称）：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根据你单位紧急调增申请，按照《国家医保局 财政部关于进一步做好基本医疗保险跨省异地就医直接结算工作的通知》（医保发</w:t>
      </w:r>
      <w:r>
        <w:rPr>
          <w:rFonts w:hint="eastAsia" w:ascii="Times New Roman" w:hAnsi="Times New Roman" w:eastAsia="方正仿宋_GBK" w:cs="Times New Roman"/>
          <w:color w:val="000000"/>
          <w:spacing w:val="0"/>
          <w:sz w:val="32"/>
          <w:szCs w:val="32"/>
        </w:rPr>
        <w:t>〔2022〕22</w:t>
      </w:r>
      <w:r>
        <w:rPr>
          <w:rFonts w:hint="eastAsia" w:ascii="方正仿宋_GBK" w:hAnsi="方正仿宋_GBK" w:eastAsia="方正仿宋_GBK" w:cs="方正仿宋_GBK"/>
          <w:color w:val="000000"/>
          <w:spacing w:val="0"/>
          <w:sz w:val="32"/>
          <w:szCs w:val="32"/>
        </w:rPr>
        <w:t>号）文件规定，请你单位</w:t>
      </w:r>
      <w:r>
        <w:rPr>
          <w:rFonts w:hint="eastAsia" w:ascii="Times New Roman" w:hAnsi="Times New Roman" w:eastAsia="方正仿宋_GBK" w:cs="Times New Roman"/>
          <w:color w:val="000000"/>
          <w:spacing w:val="0"/>
          <w:sz w:val="32"/>
          <w:szCs w:val="32"/>
        </w:rPr>
        <w:t>对XX</w:t>
      </w:r>
      <w:r>
        <w:rPr>
          <w:rFonts w:hint="eastAsia" w:ascii="方正仿宋_GBK" w:hAnsi="方正仿宋_GBK" w:eastAsia="方正仿宋_GBK" w:cs="方正仿宋_GBK"/>
          <w:color w:val="000000"/>
          <w:spacing w:val="0"/>
          <w:sz w:val="32"/>
          <w:szCs w:val="32"/>
        </w:rPr>
        <w:t>省补充拨付预付金</w:t>
      </w:r>
      <w:r>
        <w:rPr>
          <w:rFonts w:hint="eastAsia" w:ascii="Times New Roman" w:hAnsi="Times New Roman" w:eastAsia="方正仿宋_GBK" w:cs="Times New Roman"/>
          <w:color w:val="000000"/>
          <w:spacing w:val="0"/>
          <w:sz w:val="32"/>
          <w:szCs w:val="32"/>
        </w:rPr>
        <w:t>XXXX万</w:t>
      </w:r>
      <w:r>
        <w:rPr>
          <w:rFonts w:hint="eastAsia" w:ascii="方正仿宋_GBK" w:hAnsi="方正仿宋_GBK" w:eastAsia="方正仿宋_GBK" w:cs="方正仿宋_GBK"/>
          <w:color w:val="000000"/>
          <w:spacing w:val="0"/>
          <w:sz w:val="32"/>
          <w:szCs w:val="32"/>
        </w:rPr>
        <w:t>元查收确认。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hint="eastAsia" w:ascii="方正仿宋_GBK" w:hAnsi="方正仿宋_GBK" w:eastAsia="方正仿宋_GBK" w:cs="方正仿宋_GBK"/>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hint="eastAsia" w:ascii="方正仿宋_GBK" w:hAnsi="方正仿宋_GBK" w:eastAsia="方正仿宋_GBK" w:cs="方正仿宋_GBK"/>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（落款：由出具单据的部门落款并加盖公章）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 xml:space="preserve">               签章日期：</w:t>
      </w:r>
      <w:r>
        <w:rPr>
          <w:rFonts w:hint="eastAsia" w:ascii="Times New Roman" w:hAnsi="Times New Roman" w:eastAsia="方正仿宋_GBK" w:cs="Times New Roman"/>
          <w:color w:val="000000"/>
          <w:spacing w:val="0"/>
          <w:sz w:val="32"/>
          <w:szCs w:val="32"/>
        </w:rPr>
        <w:t>XXXX年XX月XX</w:t>
      </w:r>
      <w:r>
        <w:rPr>
          <w:rFonts w:hint="eastAsia" w:ascii="方正仿宋_GBK" w:hAnsi="方正仿宋_GBK" w:eastAsia="方正仿宋_GBK" w:cs="方正仿宋_GBK"/>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小标宋_GBK" w:hAnsi="宋体" w:eastAsia="方正小标宋_GBK"/>
          <w:color w:val="000000"/>
          <w:spacing w:val="0"/>
          <w:sz w:val="36"/>
          <w:szCs w:val="36"/>
        </w:rPr>
      </w:pPr>
      <w:r>
        <w:rPr>
          <w:rFonts w:hint="eastAsia" w:ascii="方正小标宋_GBK" w:hAnsi="宋体" w:eastAsia="方正小标宋_GBK"/>
          <w:color w:val="000000"/>
          <w:spacing w:val="0"/>
          <w:sz w:val="36"/>
          <w:szCs w:val="36"/>
        </w:rPr>
        <w:t>跨省异地就医省级财政收款专户银行账号明细表</w:t>
      </w:r>
    </w:p>
    <w:tbl>
      <w:tblPr>
        <w:tblStyle w:val="10"/>
        <w:tblW w:w="10198" w:type="dxa"/>
        <w:jc w:val="center"/>
        <w:tblInd w:w="0" w:type="dxa"/>
        <w:tblLayout w:type="fixed"/>
        <w:tblCellMar>
          <w:top w:w="0" w:type="dxa"/>
          <w:left w:w="108" w:type="dxa"/>
          <w:bottom w:w="0" w:type="dxa"/>
          <w:right w:w="108" w:type="dxa"/>
        </w:tblCellMar>
      </w:tblPr>
      <w:tblGrid>
        <w:gridCol w:w="1542"/>
        <w:gridCol w:w="1457"/>
        <w:gridCol w:w="1875"/>
        <w:gridCol w:w="1842"/>
        <w:gridCol w:w="1714"/>
        <w:gridCol w:w="1768"/>
      </w:tblGrid>
      <w:tr>
        <w:tblPrEx>
          <w:tblLayout w:type="fixed"/>
          <w:tblCellMar>
            <w:top w:w="0" w:type="dxa"/>
            <w:left w:w="108" w:type="dxa"/>
            <w:bottom w:w="0" w:type="dxa"/>
            <w:right w:w="108" w:type="dxa"/>
          </w:tblCellMar>
        </w:tblPrEx>
        <w:trPr>
          <w:trHeight w:val="465"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b/>
                <w:color w:val="000000"/>
                <w:spacing w:val="0"/>
                <w:sz w:val="24"/>
              </w:rPr>
            </w:pPr>
            <w:r>
              <w:rPr>
                <w:rFonts w:hint="eastAsia" w:ascii="方正仿宋_GBK" w:hAnsi="方正仿宋_GBK" w:eastAsia="方正仿宋_GBK" w:cs="方正仿宋_GBK"/>
                <w:b/>
                <w:color w:val="000000"/>
                <w:spacing w:val="0"/>
                <w:sz w:val="24"/>
              </w:rPr>
              <w:t>地  区</w:t>
            </w:r>
          </w:p>
        </w:tc>
        <w:tc>
          <w:tcPr>
            <w:tcW w:w="14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b/>
                <w:color w:val="000000"/>
                <w:spacing w:val="0"/>
                <w:sz w:val="24"/>
              </w:rPr>
            </w:pPr>
            <w:r>
              <w:rPr>
                <w:rFonts w:hint="eastAsia" w:ascii="方正仿宋_GBK" w:hAnsi="方正仿宋_GBK" w:eastAsia="方正仿宋_GBK" w:cs="方正仿宋_GBK"/>
                <w:b/>
                <w:color w:val="000000"/>
                <w:spacing w:val="0"/>
                <w:sz w:val="24"/>
              </w:rPr>
              <w:t>开户名</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b/>
                <w:color w:val="000000"/>
                <w:spacing w:val="0"/>
                <w:sz w:val="24"/>
              </w:rPr>
            </w:pPr>
            <w:r>
              <w:rPr>
                <w:rFonts w:hint="eastAsia" w:ascii="方正仿宋_GBK" w:hAnsi="方正仿宋_GBK" w:eastAsia="方正仿宋_GBK" w:cs="方正仿宋_GBK"/>
                <w:b/>
                <w:color w:val="000000"/>
                <w:spacing w:val="0"/>
                <w:sz w:val="24"/>
              </w:rPr>
              <w:t>银行账号</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b/>
                <w:color w:val="000000"/>
                <w:spacing w:val="0"/>
                <w:sz w:val="24"/>
              </w:rPr>
            </w:pPr>
            <w:r>
              <w:rPr>
                <w:rFonts w:hint="eastAsia" w:ascii="方正仿宋_GBK" w:hAnsi="方正仿宋_GBK" w:eastAsia="方正仿宋_GBK" w:cs="方正仿宋_GBK"/>
                <w:b/>
                <w:color w:val="000000"/>
                <w:spacing w:val="0"/>
                <w:sz w:val="24"/>
              </w:rPr>
              <w:t>开户银行名称</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b/>
                <w:color w:val="000000"/>
                <w:spacing w:val="0"/>
                <w:sz w:val="24"/>
              </w:rPr>
            </w:pPr>
            <w:r>
              <w:rPr>
                <w:rFonts w:hint="eastAsia" w:ascii="方正仿宋_GBK" w:hAnsi="方正仿宋_GBK" w:eastAsia="方正仿宋_GBK" w:cs="方正仿宋_GBK"/>
                <w:b/>
                <w:color w:val="000000"/>
                <w:spacing w:val="0"/>
                <w:sz w:val="24"/>
              </w:rPr>
              <w:t>开户银行行号</w:t>
            </w:r>
          </w:p>
        </w:tc>
        <w:tc>
          <w:tcPr>
            <w:tcW w:w="1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b/>
                <w:color w:val="000000"/>
                <w:spacing w:val="0"/>
                <w:sz w:val="24"/>
              </w:rPr>
            </w:pPr>
            <w:r>
              <w:rPr>
                <w:rFonts w:hint="eastAsia" w:ascii="方正仿宋_GBK" w:hAnsi="方正仿宋_GBK" w:eastAsia="方正仿宋_GBK" w:cs="方正仿宋_GBK"/>
                <w:b/>
                <w:color w:val="000000"/>
                <w:spacing w:val="0"/>
                <w:sz w:val="24"/>
              </w:rPr>
              <w:t>变更生效日期</w:t>
            </w:r>
          </w:p>
        </w:tc>
      </w:tr>
      <w:tr>
        <w:tblPrEx>
          <w:tblLayout w:type="fixed"/>
          <w:tblCellMar>
            <w:top w:w="0" w:type="dxa"/>
            <w:left w:w="108" w:type="dxa"/>
            <w:bottom w:w="0" w:type="dxa"/>
            <w:right w:w="108" w:type="dxa"/>
          </w:tblCellMar>
        </w:tblPrEx>
        <w:trPr>
          <w:trHeight w:val="570" w:hRule="atLeast"/>
          <w:jc w:val="center"/>
        </w:trPr>
        <w:tc>
          <w:tcPr>
            <w:tcW w:w="154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北  京</w:t>
            </w:r>
          </w:p>
        </w:tc>
        <w:tc>
          <w:tcPr>
            <w:tcW w:w="1457"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b/>
                <w:color w:val="000000"/>
                <w:spacing w:val="0"/>
                <w:sz w:val="24"/>
              </w:rPr>
            </w:pPr>
          </w:p>
        </w:tc>
        <w:tc>
          <w:tcPr>
            <w:tcW w:w="1875"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b/>
                <w:color w:val="000000"/>
                <w:spacing w:val="0"/>
                <w:sz w:val="24"/>
              </w:rPr>
            </w:pPr>
          </w:p>
        </w:tc>
        <w:tc>
          <w:tcPr>
            <w:tcW w:w="1842"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b/>
                <w:color w:val="000000"/>
                <w:spacing w:val="0"/>
                <w:sz w:val="24"/>
              </w:rPr>
            </w:pPr>
          </w:p>
        </w:tc>
        <w:tc>
          <w:tcPr>
            <w:tcW w:w="1714"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b/>
                <w:color w:val="000000"/>
                <w:spacing w:val="0"/>
                <w:sz w:val="24"/>
              </w:rPr>
            </w:pPr>
          </w:p>
        </w:tc>
        <w:tc>
          <w:tcPr>
            <w:tcW w:w="1768"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b/>
                <w:color w:val="000000"/>
                <w:spacing w:val="0"/>
                <w:sz w:val="24"/>
              </w:rPr>
            </w:pPr>
          </w:p>
        </w:tc>
      </w:tr>
      <w:tr>
        <w:tblPrEx>
          <w:tblLayout w:type="fixed"/>
          <w:tblCellMar>
            <w:top w:w="0" w:type="dxa"/>
            <w:left w:w="108" w:type="dxa"/>
            <w:bottom w:w="0" w:type="dxa"/>
            <w:right w:w="108" w:type="dxa"/>
          </w:tblCellMar>
        </w:tblPrEx>
        <w:trPr>
          <w:trHeight w:val="570" w:hRule="atLeast"/>
          <w:jc w:val="center"/>
        </w:trPr>
        <w:tc>
          <w:tcPr>
            <w:tcW w:w="154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天  津</w:t>
            </w:r>
          </w:p>
        </w:tc>
        <w:tc>
          <w:tcPr>
            <w:tcW w:w="1457"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75"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42"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14"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68"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570" w:hRule="atLeast"/>
          <w:jc w:val="center"/>
        </w:trPr>
        <w:tc>
          <w:tcPr>
            <w:tcW w:w="154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河  北</w:t>
            </w:r>
          </w:p>
        </w:tc>
        <w:tc>
          <w:tcPr>
            <w:tcW w:w="1457"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75"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42"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14"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68"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570" w:hRule="atLeast"/>
          <w:jc w:val="center"/>
        </w:trPr>
        <w:tc>
          <w:tcPr>
            <w:tcW w:w="154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山  西</w:t>
            </w:r>
          </w:p>
        </w:tc>
        <w:tc>
          <w:tcPr>
            <w:tcW w:w="1457"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75"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42"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14"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68"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570" w:hRule="atLeast"/>
          <w:jc w:val="center"/>
        </w:trPr>
        <w:tc>
          <w:tcPr>
            <w:tcW w:w="154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内蒙古</w:t>
            </w:r>
          </w:p>
        </w:tc>
        <w:tc>
          <w:tcPr>
            <w:tcW w:w="1457"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75"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42"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14"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68"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570" w:hRule="atLeast"/>
          <w:jc w:val="center"/>
        </w:trPr>
        <w:tc>
          <w:tcPr>
            <w:tcW w:w="154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辽  宁</w:t>
            </w:r>
          </w:p>
        </w:tc>
        <w:tc>
          <w:tcPr>
            <w:tcW w:w="1457"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75"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42"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14"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68"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570" w:hRule="atLeast"/>
          <w:jc w:val="center"/>
        </w:trPr>
        <w:tc>
          <w:tcPr>
            <w:tcW w:w="154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吉  林</w:t>
            </w:r>
          </w:p>
        </w:tc>
        <w:tc>
          <w:tcPr>
            <w:tcW w:w="1457"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75"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42"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14"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68"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570" w:hRule="atLeast"/>
          <w:jc w:val="center"/>
        </w:trPr>
        <w:tc>
          <w:tcPr>
            <w:tcW w:w="154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黑龙江</w:t>
            </w:r>
          </w:p>
        </w:tc>
        <w:tc>
          <w:tcPr>
            <w:tcW w:w="1457"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75"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42"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14"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68"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570" w:hRule="atLeast"/>
          <w:jc w:val="center"/>
        </w:trPr>
        <w:tc>
          <w:tcPr>
            <w:tcW w:w="154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上  海</w:t>
            </w:r>
          </w:p>
        </w:tc>
        <w:tc>
          <w:tcPr>
            <w:tcW w:w="1457"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75"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842"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14"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c>
          <w:tcPr>
            <w:tcW w:w="1768" w:type="dxa"/>
            <w:tcBorders>
              <w:top w:val="nil"/>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color w:val="000000"/>
                <w:spacing w:val="0"/>
                <w:sz w:val="24"/>
              </w:rPr>
            </w:pPr>
          </w:p>
        </w:tc>
      </w:tr>
      <w:tr>
        <w:tblPrEx>
          <w:tblLayout w:type="fixed"/>
          <w:tblCellMar>
            <w:top w:w="0" w:type="dxa"/>
            <w:left w:w="108" w:type="dxa"/>
            <w:bottom w:w="0" w:type="dxa"/>
            <w:right w:w="108" w:type="dxa"/>
          </w:tblCellMar>
        </w:tblPrEx>
        <w:trPr>
          <w:trHeight w:val="570" w:hRule="atLeast"/>
          <w:jc w:val="center"/>
        </w:trPr>
        <w:tc>
          <w:tcPr>
            <w:tcW w:w="154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宋体" w:hAnsi="宋体" w:cs="宋体"/>
                <w:color w:val="000000"/>
                <w:spacing w:val="0"/>
                <w:sz w:val="24"/>
              </w:rPr>
            </w:pPr>
            <w:r>
              <w:rPr>
                <w:rFonts w:hint="eastAsia" w:ascii="宋体" w:hAnsi="宋体" w:cs="宋体"/>
                <w:color w:val="000000"/>
                <w:spacing w:val="0"/>
                <w:sz w:val="24"/>
              </w:rPr>
              <w:t>……</w:t>
            </w:r>
          </w:p>
        </w:tc>
        <w:tc>
          <w:tcPr>
            <w:tcW w:w="1457" w:type="dxa"/>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1875" w:type="dxa"/>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1842" w:type="dxa"/>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1714" w:type="dxa"/>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c>
          <w:tcPr>
            <w:tcW w:w="1768" w:type="dxa"/>
            <w:tcBorders>
              <w:top w:val="nil"/>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宋体" w:hAnsi="宋体" w:cs="宋体"/>
                <w:color w:val="000000"/>
                <w:spacing w:val="0"/>
                <w:sz w:val="24"/>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spacing w:val="0"/>
          <w:sz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黑体" w:hAnsi="黑体" w:eastAsia="黑体" w:cs="黑体"/>
          <w:color w:val="000000"/>
          <w:spacing w:val="0"/>
          <w:sz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Microsoft YaHei UI" w:hAnsi="Microsoft YaHei UI" w:eastAsia="Microsoft YaHei UI" w:cs="Microsoft YaHei UI"/>
          <w:color w:val="000000"/>
          <w:spacing w:val="0"/>
          <w:sz w:val="25"/>
          <w:szCs w:val="25"/>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小标宋_GBK" w:hAnsi="华文中宋" w:eastAsia="方正小标宋_GBK"/>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小标宋_GBK" w:hAnsi="华文中宋" w:eastAsia="方正小标宋_GBK"/>
          <w:color w:val="000000"/>
          <w:spacing w:val="0"/>
          <w:sz w:val="36"/>
          <w:szCs w:val="36"/>
        </w:rPr>
      </w:pPr>
      <w:r>
        <w:rPr>
          <w:rFonts w:hint="eastAsia" w:ascii="方正小标宋_GBK" w:hAnsi="华文中宋" w:eastAsia="方正小标宋_GBK"/>
          <w:color w:val="000000"/>
          <w:spacing w:val="0"/>
          <w:sz w:val="36"/>
          <w:szCs w:val="36"/>
        </w:rPr>
        <w:t>外伤无第三方责任承诺书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420" w:leftChars="200" w:right="0" w:rightChars="0" w:firstLine="0" w:firstLineChars="0"/>
        <w:jc w:val="both"/>
        <w:textAlignment w:val="auto"/>
        <w:outlineLvl w:val="9"/>
      </w:pPr>
    </w:p>
    <w:tbl>
      <w:tblPr>
        <w:tblStyle w:val="10"/>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30"/>
        <w:gridCol w:w="159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02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ascii="FangSong_GB2312" w:eastAsia="FangSong_GB2312"/>
                <w:color w:val="000000"/>
                <w:spacing w:val="0"/>
                <w:sz w:val="24"/>
              </w:rPr>
            </w:pPr>
            <w:r>
              <w:rPr>
                <w:rFonts w:hint="eastAsia" w:ascii="FangSong_GB2312" w:eastAsia="FangSong_GB2312"/>
                <w:color w:val="000000"/>
                <w:spacing w:val="0"/>
                <w:sz w:val="24"/>
              </w:rPr>
              <w:t>承诺人</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ascii="FangSong_GB2312" w:eastAsia="FangSong_GB2312"/>
                <w:color w:val="000000"/>
                <w:spacing w:val="0"/>
                <w:sz w:val="24"/>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ascii="FangSong_GB2312" w:eastAsia="FangSong_GB2312"/>
                <w:color w:val="000000"/>
                <w:spacing w:val="0"/>
                <w:sz w:val="24"/>
              </w:rPr>
            </w:pPr>
            <w:r>
              <w:rPr>
                <w:rFonts w:hint="eastAsia" w:ascii="FangSong_GB2312" w:eastAsia="FangSong_GB2312"/>
                <w:color w:val="000000"/>
                <w:spacing w:val="0"/>
                <w:sz w:val="24"/>
              </w:rPr>
              <w:t>联系电话</w:t>
            </w:r>
          </w:p>
        </w:tc>
        <w:tc>
          <w:tcPr>
            <w:tcW w:w="2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ascii="FangSong_GB2312" w:eastAsia="FangSong_GB2312"/>
                <w:b/>
                <w:bCs/>
                <w:color w:val="00000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02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ascii="FangSong_GB2312" w:eastAsia="FangSong_GB2312"/>
                <w:color w:val="000000"/>
                <w:spacing w:val="0"/>
                <w:sz w:val="24"/>
              </w:rPr>
            </w:pPr>
            <w:r>
              <w:rPr>
                <w:rFonts w:hint="eastAsia" w:ascii="FangSong_GB2312" w:eastAsia="FangSong_GB2312"/>
                <w:color w:val="000000"/>
                <w:spacing w:val="0"/>
                <w:sz w:val="24"/>
              </w:rPr>
              <w:t>证件类型</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ascii="FangSong_GB2312" w:eastAsia="FangSong_GB2312"/>
                <w:b/>
                <w:bCs/>
                <w:color w:val="000000"/>
                <w:spacing w:val="0"/>
                <w:sz w:val="24"/>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ascii="FangSong_GB2312" w:eastAsia="FangSong_GB2312"/>
                <w:color w:val="000000"/>
                <w:spacing w:val="0"/>
                <w:sz w:val="24"/>
              </w:rPr>
            </w:pPr>
            <w:r>
              <w:rPr>
                <w:rFonts w:hint="eastAsia" w:ascii="FangSong_GB2312" w:eastAsia="FangSong_GB2312"/>
                <w:color w:val="000000"/>
                <w:spacing w:val="0"/>
                <w:sz w:val="24"/>
              </w:rPr>
              <w:t>证件号码</w:t>
            </w:r>
          </w:p>
        </w:tc>
        <w:tc>
          <w:tcPr>
            <w:tcW w:w="2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ascii="FangSong_GB2312" w:eastAsia="FangSong_GB2312"/>
                <w:b/>
                <w:bCs/>
                <w:color w:val="000000"/>
                <w:spacing w:val="0"/>
                <w:sz w:val="24"/>
              </w:rPr>
            </w:pPr>
            <w:r>
              <w:rPr>
                <w:rFonts w:hint="eastAsia" w:ascii="微软雅黑" w:hAnsi="微软雅黑" w:eastAsia="微软雅黑"/>
                <w:color w:val="000000"/>
                <w:spacing w:val="0"/>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02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ascii="FangSong_GB2312" w:eastAsia="FangSong_GB2312"/>
                <w:color w:val="000000"/>
                <w:spacing w:val="0"/>
                <w:sz w:val="24"/>
              </w:rPr>
            </w:pPr>
            <w:r>
              <w:rPr>
                <w:rFonts w:hint="eastAsia" w:ascii="FangSong_GB2312" w:eastAsia="FangSong_GB2312"/>
                <w:color w:val="000000"/>
                <w:spacing w:val="0"/>
                <w:sz w:val="24"/>
              </w:rPr>
              <w:t>承诺事项</w:t>
            </w:r>
          </w:p>
        </w:tc>
        <w:tc>
          <w:tcPr>
            <w:tcW w:w="6710"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ascii="FangSong_GB2312" w:eastAsia="FangSong_GB2312"/>
                <w:b/>
                <w:bCs/>
                <w:color w:val="000000"/>
                <w:spacing w:val="0"/>
                <w:sz w:val="24"/>
              </w:rPr>
            </w:pPr>
            <w:r>
              <w:rPr>
                <w:rFonts w:hint="eastAsia" w:ascii="FangSong_GB2312" w:eastAsia="FangSong_GB2312"/>
                <w:b/>
                <w:bCs/>
                <w:color w:val="000000"/>
                <w:spacing w:val="0"/>
                <w:sz w:val="24"/>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36" w:type="dxa"/>
            <w:gridSpan w:val="4"/>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13" w:firstLineChars="196"/>
              <w:textAlignment w:val="auto"/>
              <w:rPr>
                <w:rFonts w:ascii="FangSong_GB2312" w:hAnsi="FangSong_GB2312" w:eastAsia="FangSong_GB2312" w:cs="FangSong_GB2312"/>
                <w:b/>
                <w:color w:val="000000"/>
                <w:spacing w:val="0"/>
                <w:szCs w:val="21"/>
              </w:rPr>
            </w:pPr>
            <w:r>
              <w:rPr>
                <w:rFonts w:hint="eastAsia" w:ascii="FangSong_GB2312" w:hAnsi="FangSong_GB2312" w:eastAsia="FangSong_GB2312" w:cs="FangSong_GB2312"/>
                <w:b/>
                <w:color w:val="000000"/>
                <w:spacing w:val="0"/>
                <w:szCs w:val="21"/>
              </w:rPr>
              <w:t>承诺内容：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ascii="FangSong_GB2312" w:eastAsia="FangSong_GB2312"/>
                <w:color w:val="000000"/>
                <w:spacing w:val="0"/>
                <w:szCs w:val="21"/>
              </w:rPr>
            </w:pPr>
            <w:r>
              <w:rPr>
                <w:rFonts w:hint="eastAsia" w:ascii="FangSong_GB2312" w:eastAsia="FangSong_GB2312"/>
                <w:color w:val="000000"/>
                <w:spacing w:val="0"/>
                <w:szCs w:val="21"/>
              </w:rPr>
              <w:t xml:space="preserve">    本人同意授权</w:t>
            </w:r>
            <w:r>
              <w:rPr>
                <w:rFonts w:ascii="FangSong_GB2312" w:eastAsia="FangSong_GB2312"/>
                <w:color w:val="000000"/>
                <w:spacing w:val="0"/>
                <w:szCs w:val="21"/>
                <w:u w:val="single"/>
              </w:rPr>
              <w:t xml:space="preserve">     </w:t>
            </w:r>
            <w:r>
              <w:rPr>
                <w:rFonts w:hint="eastAsia" w:ascii="FangSong_GB2312" w:eastAsia="FangSong_GB2312"/>
                <w:color w:val="000000"/>
                <w:spacing w:val="0"/>
                <w:szCs w:val="21"/>
              </w:rPr>
              <w:t>医保经办机构通过信息共享方式查询本人与办理医保业务相关的信息，承诺所提供材料均为真实合法，符合办理业务条件，如伪造材料或以任何方式骗取医疗保险待遇的，本人愿意承担一切后果；</w:t>
            </w:r>
            <w:r>
              <w:rPr>
                <w:rFonts w:hint="eastAsia" w:ascii="FangSong_GB2312" w:eastAsia="FangSong_GB2312"/>
                <w:b/>
                <w:bCs/>
                <w:color w:val="000000"/>
                <w:spacing w:val="0"/>
                <w:szCs w:val="21"/>
              </w:rPr>
              <w:t>同意</w:t>
            </w:r>
            <w:r>
              <w:rPr>
                <w:rFonts w:ascii="FangSong_GB2312" w:eastAsia="FangSong_GB2312"/>
                <w:b/>
                <w:bCs/>
                <w:color w:val="000000"/>
                <w:spacing w:val="0"/>
                <w:szCs w:val="21"/>
                <w:u w:val="single"/>
              </w:rPr>
              <w:t xml:space="preserve">     </w:t>
            </w:r>
            <w:r>
              <w:rPr>
                <w:rFonts w:hint="eastAsia" w:ascii="FangSong_GB2312" w:eastAsia="FangSong_GB2312"/>
                <w:b/>
                <w:bCs/>
                <w:color w:val="000000"/>
                <w:spacing w:val="0"/>
                <w:szCs w:val="21"/>
              </w:rPr>
              <w:t>医保经办机构将本人虚假行为上报和纳入信用管理体系</w:t>
            </w:r>
            <w:r>
              <w:rPr>
                <w:rFonts w:hint="eastAsia" w:ascii="FangSong_GB2312" w:eastAsia="FangSong_GB2312"/>
                <w:color w:val="000000"/>
                <w:spacing w:val="0"/>
                <w:szCs w:val="21"/>
              </w:rPr>
              <w:t>，并就本次办理业务的其他承诺内容陈述如下：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99" w:firstLineChars="207"/>
              <w:jc w:val="left"/>
              <w:textAlignment w:val="auto"/>
              <w:rPr>
                <w:rFonts w:ascii="FangSong_GB2312" w:eastAsia="FangSong_GB2312"/>
                <w:b/>
                <w:bCs/>
                <w:color w:val="000000"/>
                <w:spacing w:val="0"/>
                <w:sz w:val="24"/>
              </w:rPr>
            </w:pPr>
            <w:r>
              <w:rPr>
                <w:rFonts w:hint="eastAsia" w:ascii="FangSong_GB2312" w:eastAsia="FangSong_GB2312"/>
                <w:b/>
                <w:bCs/>
                <w:color w:val="000000"/>
                <w:spacing w:val="0"/>
                <w:sz w:val="24"/>
              </w:rPr>
              <w:t>本人于</w:t>
            </w:r>
            <w:r>
              <w:rPr>
                <w:rFonts w:hint="eastAsia" w:ascii="FangSong_GB2312" w:eastAsia="FangSong_GB2312"/>
                <w:b/>
                <w:bCs/>
                <w:color w:val="000000"/>
                <w:spacing w:val="0"/>
                <w:sz w:val="24"/>
                <w:u w:val="single"/>
              </w:rPr>
              <w:t xml:space="preserve">    </w:t>
            </w:r>
            <w:r>
              <w:rPr>
                <w:rFonts w:hint="eastAsia" w:ascii="FangSong_GB2312" w:eastAsia="FangSong_GB2312"/>
                <w:b/>
                <w:bCs/>
                <w:color w:val="000000"/>
                <w:spacing w:val="0"/>
                <w:sz w:val="24"/>
              </w:rPr>
              <w:t>年</w:t>
            </w:r>
            <w:r>
              <w:rPr>
                <w:rFonts w:hint="eastAsia" w:ascii="FangSong_GB2312" w:eastAsia="FangSong_GB2312"/>
                <w:b/>
                <w:bCs/>
                <w:color w:val="000000"/>
                <w:spacing w:val="0"/>
                <w:sz w:val="24"/>
                <w:u w:val="single"/>
              </w:rPr>
              <w:t xml:space="preserve">  </w:t>
            </w:r>
            <w:r>
              <w:rPr>
                <w:rFonts w:hint="eastAsia" w:ascii="FangSong_GB2312" w:eastAsia="FangSong_GB2312"/>
                <w:b/>
                <w:bCs/>
                <w:color w:val="000000"/>
                <w:spacing w:val="0"/>
                <w:sz w:val="24"/>
              </w:rPr>
              <w:t>月</w:t>
            </w:r>
            <w:r>
              <w:rPr>
                <w:rFonts w:hint="eastAsia" w:ascii="FangSong_GB2312" w:eastAsia="FangSong_GB2312"/>
                <w:b/>
                <w:bCs/>
                <w:color w:val="000000"/>
                <w:spacing w:val="0"/>
                <w:sz w:val="24"/>
                <w:u w:val="single"/>
              </w:rPr>
              <w:t xml:space="preserve">  </w:t>
            </w:r>
            <w:r>
              <w:rPr>
                <w:rFonts w:hint="eastAsia" w:ascii="FangSong_GB2312" w:eastAsia="FangSong_GB2312"/>
                <w:b/>
                <w:bCs/>
                <w:color w:val="000000"/>
                <w:spacing w:val="0"/>
                <w:sz w:val="24"/>
              </w:rPr>
              <w:t>日</w:t>
            </w:r>
            <w:r>
              <w:rPr>
                <w:rFonts w:hint="eastAsia" w:ascii="FangSong_GB2312" w:eastAsia="FangSong_GB2312"/>
                <w:b/>
                <w:bCs/>
                <w:color w:val="000000"/>
                <w:spacing w:val="0"/>
                <w:sz w:val="24"/>
                <w:u w:val="single"/>
              </w:rPr>
              <w:t xml:space="preserve">  </w:t>
            </w:r>
            <w:r>
              <w:rPr>
                <w:rFonts w:hint="eastAsia" w:ascii="FangSong_GB2312" w:eastAsia="FangSong_GB2312"/>
                <w:b/>
                <w:bCs/>
                <w:color w:val="000000"/>
                <w:spacing w:val="0"/>
                <w:sz w:val="24"/>
              </w:rPr>
              <w:t>时在</w:t>
            </w:r>
            <w:r>
              <w:rPr>
                <w:rFonts w:hint="eastAsia" w:ascii="FangSong_GB2312" w:eastAsia="FangSong_GB2312"/>
                <w:b/>
                <w:bCs/>
                <w:color w:val="000000"/>
                <w:spacing w:val="0"/>
                <w:sz w:val="24"/>
                <w:u w:val="single"/>
              </w:rPr>
              <w:t xml:space="preserve">               </w:t>
            </w:r>
            <w:r>
              <w:rPr>
                <w:rFonts w:hint="eastAsia" w:ascii="FangSong_GB2312" w:eastAsia="FangSong_GB2312"/>
                <w:b/>
                <w:bCs/>
                <w:color w:val="000000"/>
                <w:spacing w:val="0"/>
                <w:sz w:val="24"/>
              </w:rPr>
              <w:t>（地点）发生</w:t>
            </w:r>
            <w:r>
              <w:rPr>
                <w:rFonts w:hint="eastAsia" w:ascii="FangSong_GB2312" w:eastAsia="FangSong_GB2312"/>
                <w:b/>
                <w:bCs/>
                <w:color w:val="000000"/>
                <w:spacing w:val="0"/>
                <w:sz w:val="24"/>
                <w:u w:val="single"/>
              </w:rPr>
              <w:t xml:space="preserve">          </w:t>
            </w:r>
            <w:r>
              <w:rPr>
                <w:rFonts w:hint="eastAsia" w:ascii="FangSong_GB2312" w:eastAsia="FangSong_GB2312"/>
                <w:b/>
                <w:bCs/>
                <w:color w:val="000000"/>
                <w:spacing w:val="0"/>
                <w:sz w:val="24"/>
              </w:rPr>
              <w:t>（外伤经过）。现承诺本次意外受伤与第三方责任或工伤责任无关，如与第三方责任或工伤责任有关，则将已享受的医保待遇全额退回医保，并承担相应的法律责任。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13" w:firstLineChars="196"/>
              <w:textAlignment w:val="auto"/>
              <w:rPr>
                <w:rFonts w:ascii="FangSong_GB2312" w:hAnsi="FangSong_GB2312" w:eastAsia="FangSong_GB2312" w:cs="FangSong_GB2312"/>
                <w:b/>
                <w:color w:val="000000"/>
                <w:spacing w:val="0"/>
                <w:szCs w:val="21"/>
              </w:rPr>
            </w:pPr>
            <w:r>
              <w:rPr>
                <w:rFonts w:hint="eastAsia" w:ascii="FangSong_GB2312" w:hAnsi="FangSong_GB2312" w:eastAsia="FangSong_GB2312" w:cs="FangSong_GB2312"/>
                <w:b/>
                <w:color w:val="000000"/>
                <w:spacing w:val="0"/>
                <w:szCs w:val="21"/>
              </w:rPr>
              <w:t>温馨提示：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13" w:firstLineChars="196"/>
              <w:textAlignment w:val="auto"/>
              <w:rPr>
                <w:rFonts w:ascii="FangSong_GB2312" w:hAnsi="FangSong_GB2312" w:eastAsia="FangSong_GB2312" w:cs="FangSong_GB2312"/>
                <w:b/>
                <w:color w:val="000000"/>
                <w:spacing w:val="0"/>
                <w:szCs w:val="21"/>
              </w:rPr>
            </w:pPr>
            <w:r>
              <w:rPr>
                <w:rFonts w:hint="default" w:ascii="Times New Roman" w:hAnsi="Times New Roman" w:eastAsia="FangSong_GB2312" w:cs="Times New Roman"/>
                <w:b/>
                <w:color w:val="000000"/>
                <w:spacing w:val="0"/>
                <w:szCs w:val="21"/>
              </w:rPr>
              <w:t>1</w:t>
            </w:r>
            <w:r>
              <w:rPr>
                <w:rFonts w:hint="eastAsia" w:ascii="FangSong_GB2312" w:hAnsi="FangSong_GB2312" w:eastAsia="FangSong_GB2312" w:cs="FangSong_GB2312"/>
                <w:b/>
                <w:color w:val="000000"/>
                <w:spacing w:val="0"/>
                <w:szCs w:val="21"/>
              </w:rPr>
              <w:t>.反欺诈法律提示：以虚构劳动关系、伪造证明材料或者其他手段骗取基本医疗保险待遇和生育保险待遇的，属于刑法第二百六十六条规定的诈骗公私财物的行为，将依法追究刑事责任。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2" w:firstLineChars="200"/>
              <w:textAlignment w:val="auto"/>
              <w:rPr>
                <w:rFonts w:ascii="FangSong_GB2312" w:hAnsi="FangSong_GB2312" w:eastAsia="FangSong_GB2312" w:cs="FangSong_GB2312"/>
                <w:b/>
                <w:color w:val="000000"/>
                <w:spacing w:val="0"/>
                <w:szCs w:val="21"/>
              </w:rPr>
            </w:pPr>
            <w:r>
              <w:rPr>
                <w:rFonts w:hint="default" w:ascii="Times New Roman" w:hAnsi="Times New Roman" w:eastAsia="FangSong_GB2312" w:cs="Times New Roman"/>
                <w:b/>
                <w:color w:val="000000"/>
                <w:spacing w:val="0"/>
                <w:szCs w:val="21"/>
              </w:rPr>
              <w:t>2</w:t>
            </w:r>
            <w:r>
              <w:rPr>
                <w:rFonts w:hint="eastAsia" w:ascii="FangSong_GB2312" w:hAnsi="FangSong_GB2312" w:eastAsia="FangSong_GB2312" w:cs="FangSong_GB2312"/>
                <w:b/>
                <w:color w:val="000000"/>
                <w:spacing w:val="0"/>
                <w:szCs w:val="21"/>
              </w:rPr>
              <w:t>.此表可现场填写，由承诺人本人手写签名</w:t>
            </w:r>
            <w:r>
              <w:rPr>
                <w:rFonts w:ascii="FangSong_GB2312" w:hAnsi="FangSong_GB2312" w:eastAsia="FangSong_GB2312" w:cs="FangSong_GB2312"/>
                <w:b/>
                <w:color w:val="000000"/>
                <w:spacing w:val="0"/>
                <w:szCs w:val="21"/>
              </w:rPr>
              <w:t>，</w:t>
            </w:r>
            <w:r>
              <w:rPr>
                <w:rFonts w:hint="eastAsia" w:ascii="FangSong_GB2312" w:hAnsi="FangSong_GB2312" w:eastAsia="FangSong_GB2312" w:cs="FangSong_GB2312"/>
                <w:b/>
                <w:color w:val="000000"/>
                <w:spacing w:val="0"/>
                <w:szCs w:val="21"/>
              </w:rPr>
              <w:t>患者本人无法签字的由其近亲属代签</w:t>
            </w:r>
            <w:r>
              <w:rPr>
                <w:rFonts w:ascii="FangSong_GB2312" w:hAnsi="FangSong_GB2312" w:eastAsia="FangSong_GB2312" w:cs="FangSong_GB2312"/>
                <w:b/>
                <w:color w:val="000000"/>
                <w:spacing w:val="0"/>
                <w:szCs w:val="21"/>
              </w:rPr>
              <w:t>，</w:t>
            </w:r>
            <w:r>
              <w:rPr>
                <w:rFonts w:hint="eastAsia" w:ascii="FangSong_GB2312" w:hAnsi="FangSong_GB2312" w:eastAsia="FangSong_GB2312" w:cs="FangSong_GB2312"/>
                <w:b/>
                <w:color w:val="000000"/>
                <w:spacing w:val="0"/>
                <w:szCs w:val="21"/>
              </w:rPr>
              <w:t>并填写身份证号码和联系方式。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ascii="FangSong_GB2312" w:hAnsi="FangSong_GB2312" w:eastAsia="FangSong_GB2312" w:cs="FangSong_GB2312"/>
                <w:b/>
                <w:color w:val="000000"/>
                <w:spacing w:val="0"/>
                <w:szCs w:val="21"/>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ascii="FangSong_GB2312" w:hAnsi="FangSong_GB2312" w:eastAsia="FangSong_GB2312" w:cs="FangSong_GB2312"/>
                <w:b/>
                <w:color w:val="000000"/>
                <w:spacing w:val="0"/>
                <w:szCs w:val="21"/>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ascii="FangSong_GB2312" w:hAnsi="FangSong_GB2312" w:eastAsia="FangSong_GB2312" w:cs="FangSong_GB2312"/>
                <w:bCs/>
                <w:color w:val="000000"/>
                <w:spacing w:val="0"/>
                <w:szCs w:val="21"/>
              </w:rPr>
            </w:pPr>
            <w:r>
              <w:rPr>
                <w:rFonts w:hint="eastAsia" w:ascii="FangSong_GB2312" w:eastAsia="FangSong_GB2312"/>
                <w:color w:val="000000"/>
                <w:spacing w:val="0"/>
                <w:sz w:val="32"/>
                <w:szCs w:val="32"/>
              </w:rPr>
              <w:t xml:space="preserve">                             </w:t>
            </w:r>
            <w:r>
              <w:rPr>
                <w:rFonts w:hint="eastAsia" w:ascii="FangSong_GB2312" w:hAnsi="FangSong_GB2312" w:eastAsia="FangSong_GB2312" w:cs="FangSong_GB2312"/>
                <w:bCs/>
                <w:color w:val="000000"/>
                <w:spacing w:val="0"/>
                <w:szCs w:val="21"/>
              </w:rPr>
              <w:t xml:space="preserve"> 承诺人（签名）：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2400"/>
              <w:textAlignment w:val="auto"/>
              <w:rPr>
                <w:rFonts w:ascii="FangSong_GB2312" w:eastAsia="FangSong_GB2312"/>
                <w:color w:val="000000"/>
                <w:spacing w:val="0"/>
                <w:sz w:val="32"/>
                <w:szCs w:val="32"/>
              </w:rPr>
            </w:pPr>
            <w:r>
              <w:rPr>
                <w:rFonts w:hint="eastAsia" w:ascii="FangSong_GB2312" w:hAnsi="FangSong_GB2312" w:eastAsia="FangSong_GB2312" w:cs="FangSong_GB2312"/>
                <w:bCs/>
                <w:color w:val="000000"/>
                <w:spacing w:val="0"/>
                <w:szCs w:val="21"/>
              </w:rPr>
              <w:t>日期：   年   月   日</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rPr>
          <w:rFonts w:hint="eastAsia" w:ascii="黑体" w:hAnsi="黑体" w:eastAsia="黑体" w:cs="黑体"/>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 xml:space="preserve">附件 </w:t>
      </w:r>
      <w:r>
        <w:rPr>
          <w:rFonts w:hint="eastAsia" w:ascii="黑体" w:hAnsi="黑体" w:eastAsia="黑体" w:cs="黑体"/>
          <w:color w:val="000000"/>
          <w:kern w:val="0"/>
          <w:sz w:val="32"/>
          <w:szCs w:val="32"/>
          <w:highlight w:val="none"/>
          <w:lang w:val="en-US" w:eastAsia="zh-CN"/>
        </w:rPr>
        <w:t>8</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黑体"/>
          <w:color w:val="000000"/>
          <w:spacing w:val="0"/>
          <w:sz w:val="28"/>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jc w:val="center"/>
        <w:rPr>
          <w:rFonts w:ascii="方正小标宋_GBK" w:hAnsi="华文中宋" w:eastAsia="方正小标宋_GBK"/>
          <w:b w:val="0"/>
          <w:bCs/>
          <w:color w:val="000000"/>
          <w:spacing w:val="0"/>
          <w:sz w:val="44"/>
          <w:szCs w:val="44"/>
        </w:rPr>
      </w:pPr>
      <w:r>
        <w:rPr>
          <w:rFonts w:hint="eastAsia" w:ascii="方正小标宋_GBK" w:hAnsi="华文中宋" w:eastAsia="方正小标宋_GBK"/>
          <w:b w:val="0"/>
          <w:bCs/>
          <w:color w:val="000000"/>
          <w:spacing w:val="0"/>
          <w:sz w:val="44"/>
          <w:szCs w:val="44"/>
        </w:rPr>
        <w:t>住院期间外院检查治疗或定点药店购药单</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黑体"/>
          <w:color w:val="000000"/>
          <w:spacing w:val="0"/>
          <w:sz w:val="32"/>
        </w:rPr>
      </w:pPr>
    </w:p>
    <w:p>
      <w:pPr>
        <w:pStyle w:val="4"/>
        <w:keepNext w:val="0"/>
        <w:keepLines w:val="0"/>
        <w:pageBreakBefore w:val="0"/>
        <w:widowControl w:val="0"/>
        <w:tabs>
          <w:tab w:val="left" w:pos="1739"/>
          <w:tab w:val="left" w:pos="2819"/>
          <w:tab w:val="left" w:pos="3899"/>
          <w:tab w:val="left" w:pos="4859"/>
        </w:tabs>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方正仿宋_GBK" w:hAnsi="方正仿宋_GBK" w:eastAsia="方正仿宋_GBK" w:cs="方正仿宋_GBK"/>
          <w:color w:val="000000"/>
          <w:spacing w:val="0"/>
          <w:sz w:val="32"/>
          <w:szCs w:val="32"/>
          <w:u w:val="single"/>
        </w:rPr>
      </w:pPr>
      <w:r>
        <w:rPr>
          <w:rFonts w:hint="eastAsia" w:ascii="方正仿宋_GBK" w:hAnsi="方正仿宋_GBK" w:eastAsia="方正仿宋_GBK" w:cs="方正仿宋_GBK"/>
          <w:color w:val="000000"/>
          <w:spacing w:val="0"/>
          <w:sz w:val="32"/>
          <w:szCs w:val="32"/>
        </w:rPr>
        <w:t>姓名</w:t>
      </w:r>
      <w:r>
        <w:rPr>
          <w:rFonts w:hint="eastAsia" w:ascii="方正仿宋_GBK" w:hAnsi="方正仿宋_GBK" w:eastAsia="方正仿宋_GBK" w:cs="方正仿宋_GBK"/>
          <w:color w:val="000000"/>
          <w:spacing w:val="0"/>
          <w:sz w:val="32"/>
          <w:szCs w:val="32"/>
          <w:u w:val="single"/>
        </w:rPr>
        <w:t xml:space="preserve">           </w:t>
      </w:r>
      <w:r>
        <w:rPr>
          <w:rFonts w:hint="eastAsia" w:ascii="方正仿宋_GBK" w:hAnsi="方正仿宋_GBK" w:eastAsia="方正仿宋_GBK" w:cs="方正仿宋_GBK"/>
          <w:color w:val="000000"/>
          <w:spacing w:val="0"/>
          <w:sz w:val="32"/>
          <w:szCs w:val="32"/>
        </w:rPr>
        <w:t xml:space="preserve">    性别</w:t>
      </w:r>
      <w:r>
        <w:rPr>
          <w:rFonts w:hint="eastAsia" w:ascii="方正仿宋_GBK" w:hAnsi="方正仿宋_GBK" w:eastAsia="方正仿宋_GBK" w:cs="方正仿宋_GBK"/>
          <w:color w:val="000000"/>
          <w:spacing w:val="0"/>
          <w:sz w:val="32"/>
          <w:szCs w:val="32"/>
          <w:u w:val="single"/>
        </w:rPr>
        <w:t xml:space="preserve">       </w:t>
      </w:r>
      <w:r>
        <w:rPr>
          <w:rFonts w:hint="eastAsia" w:ascii="方正仿宋_GBK" w:hAnsi="方正仿宋_GBK" w:eastAsia="方正仿宋_GBK" w:cs="方正仿宋_GBK"/>
          <w:color w:val="000000"/>
          <w:spacing w:val="0"/>
          <w:sz w:val="32"/>
          <w:szCs w:val="32"/>
        </w:rPr>
        <w:t xml:space="preserve">  年龄</w:t>
      </w:r>
      <w:r>
        <w:rPr>
          <w:rFonts w:hint="eastAsia" w:ascii="方正仿宋_GBK" w:hAnsi="方正仿宋_GBK" w:eastAsia="方正仿宋_GBK" w:cs="方正仿宋_GBK"/>
          <w:color w:val="000000"/>
          <w:spacing w:val="0"/>
          <w:sz w:val="32"/>
          <w:szCs w:val="32"/>
          <w:u w:val="single"/>
        </w:rPr>
        <w:t xml:space="preserve">        </w:t>
      </w:r>
      <w:r>
        <w:rPr>
          <w:rFonts w:hint="eastAsia" w:ascii="方正仿宋_GBK" w:hAnsi="方正仿宋_GBK" w:eastAsia="方正仿宋_GBK" w:cs="方正仿宋_GBK"/>
          <w:color w:val="000000"/>
          <w:spacing w:val="0"/>
          <w:sz w:val="32"/>
          <w:szCs w:val="32"/>
        </w:rPr>
        <w:t xml:space="preserve">  科别</w:t>
      </w:r>
      <w:r>
        <w:rPr>
          <w:rFonts w:hint="eastAsia" w:ascii="方正仿宋_GBK" w:hAnsi="方正仿宋_GBK" w:eastAsia="方正仿宋_GBK" w:cs="方正仿宋_GBK"/>
          <w:color w:val="000000"/>
          <w:spacing w:val="0"/>
          <w:sz w:val="32"/>
          <w:szCs w:val="32"/>
          <w:u w:val="single"/>
        </w:rPr>
        <w:t xml:space="preserve">    </w:t>
      </w:r>
      <w:r>
        <w:rPr>
          <w:rFonts w:hint="eastAsia" w:ascii="方正仿宋_GBK" w:hAnsi="方正仿宋_GBK" w:eastAsia="方正仿宋_GBK" w:cs="方正仿宋_GBK"/>
          <w:color w:val="000000"/>
          <w:spacing w:val="0"/>
          <w:sz w:val="32"/>
          <w:szCs w:val="32"/>
          <w:u w:val="single"/>
        </w:rPr>
        <w:tab/>
      </w:r>
      <w:r>
        <w:rPr>
          <w:rFonts w:hint="eastAsia" w:ascii="方正仿宋_GBK" w:hAnsi="方正仿宋_GBK" w:eastAsia="方正仿宋_GBK" w:cs="方正仿宋_GBK"/>
          <w:color w:val="000000"/>
          <w:spacing w:val="0"/>
          <w:sz w:val="32"/>
          <w:szCs w:val="32"/>
          <w:u w:val="single"/>
        </w:rPr>
        <w:t xml:space="preserve">   </w:t>
      </w:r>
      <w:r>
        <w:rPr>
          <w:rFonts w:hint="eastAsia" w:ascii="方正仿宋_GBK" w:hAnsi="方正仿宋_GBK" w:eastAsia="方正仿宋_GBK" w:cs="方正仿宋_GBK"/>
          <w:color w:val="000000"/>
          <w:spacing w:val="0"/>
          <w:sz w:val="32"/>
          <w:szCs w:val="32"/>
          <w:u w:val="single"/>
        </w:rPr>
        <w:tab/>
      </w:r>
    </w:p>
    <w:p>
      <w:pPr>
        <w:pStyle w:val="4"/>
        <w:keepNext w:val="0"/>
        <w:keepLines w:val="0"/>
        <w:pageBreakBefore w:val="0"/>
        <w:widowControl w:val="0"/>
        <w:tabs>
          <w:tab w:val="left" w:pos="1739"/>
          <w:tab w:val="left" w:pos="2819"/>
          <w:tab w:val="left" w:pos="3899"/>
          <w:tab w:val="left" w:pos="4859"/>
        </w:tabs>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方正仿宋_GBK" w:hAnsi="方正仿宋_GBK" w:eastAsia="方正仿宋_GBK" w:cs="方正仿宋_GBK"/>
          <w:color w:val="000000"/>
          <w:spacing w:val="0"/>
          <w:sz w:val="32"/>
          <w:szCs w:val="32"/>
          <w:u w:val="single"/>
        </w:rPr>
      </w:pPr>
    </w:p>
    <w:p>
      <w:pPr>
        <w:pStyle w:val="4"/>
        <w:keepNext w:val="0"/>
        <w:keepLines w:val="0"/>
        <w:pageBreakBefore w:val="0"/>
        <w:widowControl w:val="0"/>
        <w:tabs>
          <w:tab w:val="left" w:pos="1739"/>
          <w:tab w:val="left" w:pos="2819"/>
          <w:tab w:val="left" w:pos="3899"/>
          <w:tab w:val="left" w:pos="4859"/>
        </w:tabs>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方正仿宋_GBK" w:hAnsi="方正仿宋_GBK" w:eastAsia="方正仿宋_GBK" w:cs="方正仿宋_GBK"/>
          <w:color w:val="000000"/>
          <w:spacing w:val="0"/>
          <w:sz w:val="32"/>
          <w:szCs w:val="32"/>
          <w:u w:val="single"/>
        </w:rPr>
      </w:pPr>
      <w:r>
        <w:rPr>
          <w:rFonts w:hint="eastAsia" w:ascii="方正仿宋_GBK" w:hAnsi="方正仿宋_GBK" w:eastAsia="方正仿宋_GBK" w:cs="方正仿宋_GBK"/>
          <w:color w:val="000000"/>
          <w:spacing w:val="0"/>
          <w:sz w:val="32"/>
          <w:szCs w:val="32"/>
        </w:rPr>
        <w:t>证件类型</w:t>
      </w:r>
      <w:r>
        <w:rPr>
          <w:rFonts w:hint="eastAsia" w:ascii="方正仿宋_GBK" w:hAnsi="方正仿宋_GBK" w:eastAsia="方正仿宋_GBK" w:cs="方正仿宋_GBK"/>
          <w:color w:val="000000"/>
          <w:spacing w:val="0"/>
          <w:sz w:val="32"/>
          <w:szCs w:val="32"/>
          <w:u w:val="single"/>
        </w:rPr>
        <w:tab/>
      </w:r>
      <w:r>
        <w:rPr>
          <w:rFonts w:hint="eastAsia" w:ascii="方正仿宋_GBK" w:hAnsi="方正仿宋_GBK" w:eastAsia="方正仿宋_GBK" w:cs="方正仿宋_GBK"/>
          <w:color w:val="000000"/>
          <w:spacing w:val="0"/>
          <w:sz w:val="32"/>
          <w:szCs w:val="32"/>
          <w:u w:val="single"/>
        </w:rPr>
        <w:t xml:space="preserve">                  </w:t>
      </w:r>
      <w:r>
        <w:rPr>
          <w:rFonts w:hint="eastAsia" w:ascii="方正仿宋_GBK" w:hAnsi="方正仿宋_GBK" w:eastAsia="方正仿宋_GBK" w:cs="方正仿宋_GBK"/>
          <w:color w:val="000000"/>
          <w:spacing w:val="0"/>
          <w:sz w:val="32"/>
          <w:szCs w:val="32"/>
        </w:rPr>
        <w:t>证件号码</w:t>
      </w:r>
      <w:r>
        <w:rPr>
          <w:rFonts w:hint="eastAsia" w:ascii="方正仿宋_GBK" w:hAnsi="方正仿宋_GBK" w:eastAsia="方正仿宋_GBK" w:cs="方正仿宋_GBK"/>
          <w:color w:val="000000"/>
          <w:spacing w:val="0"/>
          <w:sz w:val="32"/>
          <w:szCs w:val="32"/>
          <w:u w:val="single"/>
        </w:rPr>
        <w:t xml:space="preserve">                       </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方正仿宋_GBK" w:hAnsi="方正仿宋_GBK" w:eastAsia="方正仿宋_GBK" w:cs="方正仿宋_GBK"/>
          <w:color w:val="000000"/>
          <w:spacing w:val="0"/>
          <w:sz w:val="32"/>
          <w:szCs w:val="32"/>
        </w:rPr>
      </w:pPr>
    </w:p>
    <w:p>
      <w:pPr>
        <w:pStyle w:val="4"/>
        <w:keepNext w:val="0"/>
        <w:keepLines w:val="0"/>
        <w:pageBreakBefore w:val="0"/>
        <w:widowControl w:val="0"/>
        <w:tabs>
          <w:tab w:val="left" w:pos="2939"/>
        </w:tabs>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诊断</w:t>
      </w:r>
      <w:r>
        <w:rPr>
          <w:rFonts w:hint="eastAsia" w:ascii="方正仿宋_GBK" w:hAnsi="方正仿宋_GBK" w:eastAsia="方正仿宋_GBK" w:cs="方正仿宋_GBK"/>
          <w:color w:val="000000"/>
          <w:spacing w:val="0"/>
          <w:sz w:val="32"/>
          <w:szCs w:val="32"/>
          <w:u w:val="single"/>
        </w:rPr>
        <w:tab/>
      </w:r>
      <w:r>
        <w:rPr>
          <w:rFonts w:hint="eastAsia" w:ascii="方正仿宋_GBK" w:hAnsi="方正仿宋_GBK" w:eastAsia="方正仿宋_GBK" w:cs="方正仿宋_GBK"/>
          <w:color w:val="000000"/>
          <w:spacing w:val="0"/>
          <w:sz w:val="32"/>
          <w:szCs w:val="32"/>
          <w:u w:val="single"/>
        </w:rPr>
        <w:t xml:space="preserve">                                       </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方正仿宋_GBK" w:hAnsi="方正仿宋_GBK" w:eastAsia="方正仿宋_GBK" w:cs="方正仿宋_GBK"/>
          <w:color w:val="000000"/>
          <w:spacing w:val="0"/>
          <w:sz w:val="32"/>
          <w:szCs w:val="32"/>
        </w:rPr>
      </w:pPr>
    </w:p>
    <w:p>
      <w:pPr>
        <w:pStyle w:val="4"/>
        <w:keepNext w:val="0"/>
        <w:keepLines w:val="0"/>
        <w:pageBreakBefore w:val="0"/>
        <w:widowControl w:val="0"/>
        <w:tabs>
          <w:tab w:val="left" w:pos="2939"/>
        </w:tabs>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外检定点医院或外购定点药店名称：</w:t>
      </w:r>
      <w:r>
        <w:rPr>
          <w:rFonts w:hint="eastAsia" w:ascii="方正仿宋_GBK" w:hAnsi="方正仿宋_GBK" w:eastAsia="方正仿宋_GBK" w:cs="方正仿宋_GBK"/>
          <w:color w:val="000000"/>
          <w:spacing w:val="0"/>
          <w:sz w:val="32"/>
          <w:szCs w:val="32"/>
          <w:u w:val="single"/>
        </w:rPr>
        <w:tab/>
      </w:r>
      <w:r>
        <w:rPr>
          <w:rFonts w:hint="eastAsia" w:ascii="方正仿宋_GBK" w:hAnsi="方正仿宋_GBK" w:eastAsia="方正仿宋_GBK" w:cs="方正仿宋_GBK"/>
          <w:color w:val="000000"/>
          <w:spacing w:val="0"/>
          <w:sz w:val="32"/>
          <w:szCs w:val="32"/>
          <w:u w:val="single"/>
        </w:rPr>
        <w:t xml:space="preserve">           </w:t>
      </w:r>
      <w:r>
        <w:rPr>
          <w:rFonts w:hint="eastAsia" w:ascii="方正仿宋_GBK" w:hAnsi="方正仿宋_GBK" w:eastAsia="方正仿宋_GBK" w:cs="方正仿宋_GBK"/>
          <w:color w:val="000000"/>
          <w:spacing w:val="0"/>
          <w:sz w:val="32"/>
          <w:szCs w:val="32"/>
        </w:rPr>
        <w:tab/>
      </w:r>
    </w:p>
    <w:p>
      <w:pPr>
        <w:pStyle w:val="4"/>
        <w:keepNext w:val="0"/>
        <w:keepLines w:val="0"/>
        <w:pageBreakBefore w:val="0"/>
        <w:widowControl w:val="0"/>
        <w:tabs>
          <w:tab w:val="left" w:pos="2939"/>
        </w:tabs>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方正仿宋_GBK" w:hAnsi="方正仿宋_GBK" w:eastAsia="方正仿宋_GBK" w:cs="方正仿宋_GBK"/>
          <w:color w:val="000000"/>
          <w:spacing w:val="0"/>
          <w:sz w:val="32"/>
          <w:szCs w:val="32"/>
          <w:u w:val="single"/>
        </w:rPr>
      </w:pPr>
      <w:r>
        <w:rPr>
          <w:rFonts w:hint="eastAsia" w:ascii="方正仿宋_GBK" w:hAnsi="方正仿宋_GBK" w:eastAsia="方正仿宋_GBK" w:cs="方正仿宋_GBK"/>
          <w:color w:val="000000"/>
          <w:spacing w:val="0"/>
          <w:sz w:val="32"/>
          <w:szCs w:val="32"/>
        </w:rPr>
        <w:t>外检项目或外购药品：</w:t>
      </w:r>
      <w:r>
        <w:rPr>
          <w:rFonts w:hint="eastAsia" w:ascii="方正仿宋_GBK" w:hAnsi="方正仿宋_GBK" w:eastAsia="方正仿宋_GBK" w:cs="方正仿宋_GBK"/>
          <w:color w:val="000000"/>
          <w:spacing w:val="0"/>
          <w:sz w:val="32"/>
          <w:szCs w:val="32"/>
          <w:u w:val="single"/>
        </w:rPr>
        <w:tab/>
      </w:r>
      <w:r>
        <w:rPr>
          <w:rFonts w:hint="eastAsia" w:ascii="方正仿宋_GBK" w:hAnsi="方正仿宋_GBK" w:eastAsia="方正仿宋_GBK" w:cs="方正仿宋_GBK"/>
          <w:color w:val="000000"/>
          <w:spacing w:val="0"/>
          <w:sz w:val="32"/>
          <w:szCs w:val="32"/>
          <w:u w:val="single"/>
        </w:rPr>
        <w:t xml:space="preserve">           </w:t>
      </w:r>
      <w:r>
        <w:rPr>
          <w:rFonts w:hint="eastAsia" w:ascii="方正仿宋_GBK" w:hAnsi="方正仿宋_GBK" w:eastAsia="方正仿宋_GBK" w:cs="方正仿宋_GBK"/>
          <w:color w:val="000000"/>
          <w:spacing w:val="0"/>
          <w:sz w:val="32"/>
          <w:szCs w:val="32"/>
        </w:rPr>
        <w:tab/>
      </w:r>
      <w:r>
        <w:rPr>
          <w:rFonts w:hint="eastAsia" w:ascii="方正仿宋_GBK" w:hAnsi="方正仿宋_GBK" w:eastAsia="方正仿宋_GBK" w:cs="方正仿宋_GBK"/>
          <w:color w:val="000000"/>
          <w:spacing w:val="0"/>
          <w:sz w:val="32"/>
          <w:szCs w:val="32"/>
          <w:u w:val="single"/>
        </w:rPr>
        <w:t xml:space="preserve"> </w:t>
      </w:r>
    </w:p>
    <w:p>
      <w:pPr>
        <w:pStyle w:val="4"/>
        <w:keepNext w:val="0"/>
        <w:keepLines w:val="0"/>
        <w:pageBreakBefore w:val="0"/>
        <w:widowControl w:val="0"/>
        <w:tabs>
          <w:tab w:val="left" w:pos="2939"/>
        </w:tabs>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外检或外购药原因：</w:t>
      </w:r>
      <w:r>
        <w:rPr>
          <w:rFonts w:hint="eastAsia" w:ascii="方正仿宋_GBK" w:hAnsi="方正仿宋_GBK" w:eastAsia="方正仿宋_GBK" w:cs="方正仿宋_GBK"/>
          <w:color w:val="000000"/>
          <w:spacing w:val="0"/>
          <w:sz w:val="32"/>
          <w:szCs w:val="32"/>
          <w:u w:val="single"/>
        </w:rPr>
        <w:tab/>
      </w:r>
      <w:r>
        <w:rPr>
          <w:rFonts w:hint="eastAsia" w:ascii="方正仿宋_GBK" w:hAnsi="方正仿宋_GBK" w:eastAsia="方正仿宋_GBK" w:cs="方正仿宋_GBK"/>
          <w:color w:val="000000"/>
          <w:spacing w:val="0"/>
          <w:sz w:val="32"/>
          <w:szCs w:val="32"/>
          <w:u w:val="single"/>
        </w:rPr>
        <w:t xml:space="preserve">           </w:t>
      </w:r>
      <w:r>
        <w:rPr>
          <w:rFonts w:hint="eastAsia" w:ascii="方正仿宋_GBK" w:hAnsi="方正仿宋_GBK" w:eastAsia="方正仿宋_GBK" w:cs="方正仿宋_GBK"/>
          <w:color w:val="000000"/>
          <w:spacing w:val="0"/>
          <w:sz w:val="32"/>
          <w:szCs w:val="32"/>
        </w:rPr>
        <w:tab/>
      </w:r>
      <w:r>
        <w:rPr>
          <w:rFonts w:hint="eastAsia" w:ascii="方正仿宋_GBK" w:hAnsi="方正仿宋_GBK" w:eastAsia="方正仿宋_GBK" w:cs="方正仿宋_GBK"/>
          <w:color w:val="000000"/>
          <w:spacing w:val="0"/>
          <w:sz w:val="32"/>
          <w:szCs w:val="32"/>
          <w:u w:val="single"/>
        </w:rPr>
        <w:t xml:space="preserve">                                        </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方正仿宋_GBK" w:hAnsi="方正仿宋_GBK" w:eastAsia="方正仿宋_GBK" w:cs="方正仿宋_GBK"/>
          <w:color w:val="000000"/>
          <w:spacing w:val="0"/>
          <w:sz w:val="32"/>
          <w:szCs w:val="32"/>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center"/>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医师签字：</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right"/>
        <w:textAlignment w:val="auto"/>
        <w:outlineLvl w:val="9"/>
        <w:rPr>
          <w:rFonts w:hint="eastAsia" w:ascii="方正仿宋_GBK" w:hAnsi="方正仿宋_GBK" w:eastAsia="方正仿宋_GBK" w:cs="方正仿宋_GBK"/>
          <w:color w:val="000000"/>
          <w:spacing w:val="0"/>
          <w:sz w:val="32"/>
          <w:szCs w:val="32"/>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right"/>
        <w:textAlignment w:val="auto"/>
        <w:outlineLvl w:val="9"/>
        <w:rPr>
          <w:rFonts w:hint="eastAsia" w:ascii="方正仿宋_GBK" w:hAnsi="方正仿宋_GBK" w:eastAsia="方正仿宋_GBK" w:cs="方正仿宋_GBK"/>
          <w:color w:val="000000"/>
          <w:spacing w:val="0"/>
          <w:sz w:val="32"/>
          <w:szCs w:val="32"/>
        </w:rPr>
      </w:pPr>
    </w:p>
    <w:p>
      <w:pPr>
        <w:pStyle w:val="4"/>
        <w:keepNext w:val="0"/>
        <w:keepLines w:val="0"/>
        <w:pageBreakBefore w:val="0"/>
        <w:widowControl w:val="0"/>
        <w:kinsoku/>
        <w:wordWrap/>
        <w:overflowPunct/>
        <w:topLinePunct w:val="0"/>
        <w:autoSpaceDE/>
        <w:autoSpaceDN/>
        <w:bidi w:val="0"/>
        <w:adjustRightInd/>
        <w:snapToGrid/>
        <w:spacing w:after="0" w:line="500" w:lineRule="exact"/>
        <w:ind w:right="0" w:rightChars="0"/>
        <w:jc w:val="right"/>
        <w:textAlignment w:val="auto"/>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定点医疗机构医疗保险办公室盖章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rPr>
          <w:rFonts w:ascii="宋体" w:hAnsi="宋体"/>
          <w:color w:val="000000"/>
          <w:spacing w:val="0"/>
          <w:sz w:val="24"/>
        </w:rPr>
      </w:pPr>
      <w:r>
        <w:rPr>
          <w:rFonts w:ascii="宋体" w:hAnsi="宋体"/>
          <w:color w:val="000000"/>
          <w:spacing w:val="0"/>
          <w:sz w:val="24"/>
        </w:rPr>
        <w:t xml:space="preserve">                            </w:t>
      </w:r>
      <w:r>
        <w:rPr>
          <w:rFonts w:hint="eastAsia" w:ascii="方正仿宋_GBK" w:hAnsi="方正仿宋_GBK" w:eastAsia="方正仿宋_GBK" w:cs="方正仿宋_GBK"/>
          <w:color w:val="000000"/>
          <w:spacing w:val="0"/>
          <w:kern w:val="2"/>
          <w:sz w:val="32"/>
          <w:szCs w:val="32"/>
          <w:lang w:val="en-US" w:eastAsia="zh-CN" w:bidi="ar-SA"/>
        </w:rPr>
        <w:t>日期：XXXX年XX月XX日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spacing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default"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9</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方正小标宋_GBK" w:hAnsi="华文中宋" w:eastAsia="方正小标宋_GBK"/>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新疆维吾尔自治区跨省异地就医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费用付款通知书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（经办机构全称）：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请你单位将XXXX年XX月跨省异地就医费用_________元及时拨付给就医地。付款明细清单如下：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小标宋_GBK" w:hAnsi="方正小标宋_GBK" w:eastAsia="方正小标宋_GBK" w:cs="方正小标宋_GBK"/>
          <w:b w:val="0"/>
          <w:bCs/>
          <w:color w:val="000000"/>
          <w:spacing w:val="0"/>
          <w:sz w:val="32"/>
          <w:szCs w:val="32"/>
        </w:rPr>
      </w:pPr>
      <w:r>
        <w:rPr>
          <w:rFonts w:hint="eastAsia" w:ascii="方正小标宋_GBK" w:hAnsi="方正小标宋_GBK" w:eastAsia="方正小标宋_GBK" w:cs="方正小标宋_GBK"/>
          <w:b w:val="0"/>
          <w:bCs/>
          <w:color w:val="000000"/>
          <w:spacing w:val="0"/>
          <w:sz w:val="32"/>
          <w:szCs w:val="32"/>
        </w:rPr>
        <w:t>跨省异地就医费用付款汇总表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清算所属月份：XXXX年XX月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付款方：XX省 （区、市）                     单位：元（保留两位小数）</w:t>
      </w:r>
    </w:p>
    <w:tbl>
      <w:tblPr>
        <w:tblStyle w:val="10"/>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b/>
                <w:color w:val="000000"/>
                <w:spacing w:val="0"/>
                <w:sz w:val="24"/>
              </w:rPr>
            </w:pPr>
            <w:r>
              <w:rPr>
                <w:rFonts w:hint="eastAsia" w:ascii="方正仿宋_GBK" w:hAnsi="方正仿宋_GBK" w:eastAsia="方正仿宋_GBK" w:cs="方正仿宋_GBK"/>
                <w:b/>
                <w:color w:val="000000"/>
                <w:spacing w:val="0"/>
                <w:sz w:val="24"/>
              </w:rPr>
              <w:t>地  区</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b/>
                <w:color w:val="000000"/>
                <w:spacing w:val="0"/>
                <w:sz w:val="24"/>
              </w:rPr>
            </w:pPr>
            <w:r>
              <w:rPr>
                <w:rFonts w:hint="eastAsia" w:ascii="方正仿宋_GBK" w:hAnsi="方正仿宋_GBK" w:eastAsia="方正仿宋_GBK" w:cs="方正仿宋_GBK"/>
                <w:b/>
                <w:color w:val="000000"/>
                <w:spacing w:val="0"/>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北  京</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天  津</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河  北</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山  西</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内蒙古</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辽  宁</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吉  林</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黑龙江</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上  海</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合  计</w:t>
            </w:r>
          </w:p>
        </w:tc>
        <w:tc>
          <w:tcPr>
            <w:tcW w:w="68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ascii="宋体" w:hAnsi="宋体"/>
          <w:color w:val="000000"/>
          <w:spacing w:val="0"/>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right"/>
        <w:textAlignment w:val="auto"/>
        <w:rPr>
          <w:rFonts w:hint="eastAsia" w:ascii="宋体" w:hAnsi="宋体"/>
          <w:color w:val="000000"/>
          <w:spacing w:val="0"/>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right"/>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签章日期：XXXX年XX月XX日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黑体" w:hAnsi="黑体" w:eastAsia="黑体" w:cs="黑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default"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10</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方正小标宋_GBK" w:hAnsi="华文中宋" w:eastAsia="方正小标宋_GBK"/>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方正小标宋_GBK" w:hAnsi="华文中宋" w:eastAsia="方正小标宋_GBK"/>
          <w:color w:val="000000"/>
          <w:spacing w:val="0"/>
          <w:sz w:val="44"/>
          <w:szCs w:val="44"/>
        </w:rPr>
      </w:pPr>
      <w:r>
        <w:rPr>
          <w:rFonts w:ascii="方正小标宋_GBK" w:hAnsi="华文中宋" w:eastAsia="方正小标宋_GBK"/>
          <w:color w:val="000000"/>
          <w:spacing w:val="0"/>
          <w:sz w:val="44"/>
          <w:szCs w:val="44"/>
        </w:rPr>
        <w:t>新疆维吾尔自治区</w:t>
      </w:r>
      <w:r>
        <w:rPr>
          <w:rFonts w:hint="eastAsia" w:ascii="方正小标宋_GBK" w:hAnsi="华文中宋" w:eastAsia="方正小标宋_GBK"/>
          <w:color w:val="000000"/>
          <w:spacing w:val="0"/>
          <w:sz w:val="44"/>
          <w:szCs w:val="44"/>
        </w:rPr>
        <w:t>跨省异地就医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方正小标宋_GBK" w:hAnsi="华文中宋" w:eastAsia="方正小标宋_GBK"/>
          <w:color w:val="000000"/>
          <w:spacing w:val="0"/>
          <w:sz w:val="44"/>
          <w:szCs w:val="44"/>
        </w:rPr>
      </w:pPr>
      <w:r>
        <w:rPr>
          <w:rFonts w:hint="eastAsia" w:ascii="方正小标宋_GBK" w:hAnsi="华文中宋" w:eastAsia="方正小标宋_GBK"/>
          <w:color w:val="000000"/>
          <w:spacing w:val="0"/>
          <w:sz w:val="44"/>
          <w:szCs w:val="44"/>
        </w:rPr>
        <w:t>费用收款通知书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（经办机构全称）：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你单位XXXX年XX月跨省异地就医费用收款明细清单如下：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方正小标宋_GBK" w:hAnsi="方正小标宋_GBK" w:eastAsia="方正小标宋_GBK" w:cs="方正小标宋_GBK"/>
          <w:b w:val="0"/>
          <w:bCs/>
          <w:color w:val="000000"/>
          <w:spacing w:val="0"/>
          <w:sz w:val="32"/>
          <w:szCs w:val="32"/>
        </w:rPr>
      </w:pPr>
      <w:r>
        <w:rPr>
          <w:rFonts w:hint="eastAsia" w:ascii="方正小标宋_GBK" w:hAnsi="方正小标宋_GBK" w:eastAsia="方正小标宋_GBK" w:cs="方正小标宋_GBK"/>
          <w:b w:val="0"/>
          <w:bCs/>
          <w:color w:val="000000"/>
          <w:spacing w:val="0"/>
          <w:sz w:val="32"/>
          <w:szCs w:val="32"/>
        </w:rPr>
        <w:t>跨省异地就医费用收款汇总表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80" w:firstLineChars="10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 xml:space="preserve">清算所属月份：XXXX年XX月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80" w:firstLineChars="100"/>
        <w:textAlignment w:val="auto"/>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收款方：XX省（区、市）                    单位：元（保留两位小数）</w:t>
      </w:r>
    </w:p>
    <w:tbl>
      <w:tblPr>
        <w:tblStyle w:val="10"/>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5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color w:val="000000"/>
                <w:spacing w:val="0"/>
                <w:sz w:val="24"/>
              </w:rPr>
            </w:pPr>
            <w:r>
              <w:rPr>
                <w:rFonts w:hint="eastAsia" w:ascii="方正仿宋_GBK" w:hAnsi="方正仿宋_GBK" w:eastAsia="方正仿宋_GBK" w:cs="方正仿宋_GBK"/>
                <w:b/>
                <w:color w:val="000000"/>
                <w:spacing w:val="0"/>
                <w:sz w:val="24"/>
              </w:rPr>
              <w:t>地  区</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color w:val="000000"/>
                <w:spacing w:val="0"/>
                <w:sz w:val="24"/>
              </w:rPr>
            </w:pPr>
            <w:r>
              <w:rPr>
                <w:rFonts w:hint="eastAsia" w:ascii="方正仿宋_GBK" w:hAnsi="方正仿宋_GBK" w:eastAsia="方正仿宋_GBK" w:cs="方正仿宋_GBK"/>
                <w:b/>
                <w:color w:val="000000"/>
                <w:spacing w:val="0"/>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北  京</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天  津</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河  北</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山  西</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内蒙古</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辽  宁</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吉  林</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黑龙江</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上  海</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合  计</w:t>
            </w:r>
          </w:p>
        </w:tc>
        <w:tc>
          <w:tcPr>
            <w:tcW w:w="579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　</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right"/>
        <w:rPr>
          <w:rFonts w:hint="eastAsia" w:ascii="方正仿宋_GBK" w:hAnsi="方正仿宋_GBK" w:eastAsia="方正仿宋_GBK" w:cs="方正仿宋_GBK"/>
          <w:color w:val="000000"/>
          <w:spacing w:val="0"/>
          <w:sz w:val="28"/>
          <w:szCs w:val="28"/>
        </w:rPr>
      </w:pPr>
      <w:r>
        <w:rPr>
          <w:rFonts w:hint="eastAsia" w:ascii="方正仿宋_GBK" w:hAnsi="方正仿宋_GBK" w:eastAsia="方正仿宋_GBK" w:cs="方正仿宋_GBK"/>
          <w:color w:val="000000"/>
          <w:spacing w:val="0"/>
          <w:sz w:val="28"/>
          <w:szCs w:val="28"/>
        </w:rPr>
        <w:t>签章日期：XXXX年XX月XX日</w:t>
      </w:r>
    </w:p>
    <w:p>
      <w:pPr>
        <w:pStyle w:val="5"/>
        <w:keepNext w:val="0"/>
        <w:keepLines w:val="0"/>
        <w:pageBreakBefore w:val="0"/>
        <w:widowControl w:val="0"/>
        <w:kinsoku/>
        <w:wordWrap/>
        <w:overflowPunct/>
        <w:topLinePunct w:val="0"/>
        <w:autoSpaceDE/>
        <w:autoSpaceDN/>
        <w:bidi w:val="0"/>
        <w:adjustRightInd/>
        <w:snapToGrid/>
        <w:spacing w:after="120" w:line="1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after="120" w:line="1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after="120" w:line="1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after="120" w:line="1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after="120" w:line="1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after="120" w:line="1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crosoft YaHei UI">
    <w:altName w:val="微软雅黑"/>
    <w:panose1 w:val="020B0503020204020204"/>
    <w:charset w:val="00"/>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cs="宋体"/>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B2AD7"/>
    <w:multiLevelType w:val="singleLevel"/>
    <w:tmpl w:val="EB7B2AD7"/>
    <w:lvl w:ilvl="0" w:tentative="0">
      <w:start w:val="1"/>
      <w:numFmt w:val="chineseCounting"/>
      <w:suff w:val="space"/>
      <w:lvlText w:val="第%1章"/>
      <w:lvlJc w:val="left"/>
      <w:rPr>
        <w:rFonts w:hint="eastAsia"/>
      </w:rPr>
    </w:lvl>
  </w:abstractNum>
  <w:abstractNum w:abstractNumId="1">
    <w:nsid w:val="49B869CF"/>
    <w:multiLevelType w:val="singleLevel"/>
    <w:tmpl w:val="49B869CF"/>
    <w:lvl w:ilvl="0" w:tentative="0">
      <w:start w:val="16"/>
      <w:numFmt w:val="chineseCounting"/>
      <w:suff w:val="space"/>
      <w:lvlText w:val="第%1条"/>
      <w:lvlJc w:val="left"/>
      <w:rPr>
        <w:rFonts w:hint="eastAsia"/>
      </w:rPr>
    </w:lvl>
  </w:abstractNum>
  <w:abstractNum w:abstractNumId="2">
    <w:nsid w:val="67582B02"/>
    <w:multiLevelType w:val="singleLevel"/>
    <w:tmpl w:val="67582B02"/>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A3B51"/>
    <w:rsid w:val="03425A42"/>
    <w:rsid w:val="089F604B"/>
    <w:rsid w:val="0BBE72B0"/>
    <w:rsid w:val="17254D54"/>
    <w:rsid w:val="183A0479"/>
    <w:rsid w:val="1E0071AB"/>
    <w:rsid w:val="25FC7ECB"/>
    <w:rsid w:val="2B7772D1"/>
    <w:rsid w:val="2D376426"/>
    <w:rsid w:val="32C17B8F"/>
    <w:rsid w:val="33FA3B51"/>
    <w:rsid w:val="36AA2A1C"/>
    <w:rsid w:val="39A879D7"/>
    <w:rsid w:val="3B4C09FC"/>
    <w:rsid w:val="42207E0C"/>
    <w:rsid w:val="465C3345"/>
    <w:rsid w:val="5017648E"/>
    <w:rsid w:val="539B5805"/>
    <w:rsid w:val="637D7BC6"/>
    <w:rsid w:val="6F6F0C55"/>
    <w:rsid w:val="713F6161"/>
    <w:rsid w:val="754813D0"/>
    <w:rsid w:val="76DE13A1"/>
    <w:rsid w:val="771975C6"/>
    <w:rsid w:val="79E538A1"/>
    <w:rsid w:val="7C5C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jc w:val="left"/>
    </w:pPr>
    <w:rPr>
      <w:rFonts w:ascii="Calibri" w:hAnsi="Calibri" w:eastAsia="宋体"/>
      <w:kern w:val="0"/>
      <w:sz w:val="24"/>
    </w:rPr>
  </w:style>
  <w:style w:type="character" w:styleId="9">
    <w:name w:val="Strong"/>
    <w:basedOn w:val="8"/>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2024-12-11T02:41:00Z</dcterms:created>
  <dc:creator>lenovo</dc:creator>
  <cp:lastModifiedBy>Administrator</cp:lastModifiedBy>
  <cp:lastPrinted>2025-07-04T08:25:00Z</cp:lastPrinted>
  <dcterms:modified xsi:type="dcterms:W3CDTF">2025-07-07T08:53:20Z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