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hint="default" w:ascii="Nimbus Roman No9 L" w:hAnsi="Nimbus Roman No9 L" w:eastAsia="方正仿宋_GBK" w:cs="Nimbus Roman No9 L"/>
          <w:b w:val="0"/>
          <w:bCs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default" w:ascii="Nimbus Roman No9 L" w:hAnsi="Nimbus Roman No9 L" w:eastAsia="黑体" w:cs="Nimbus Roman No9 L"/>
          <w:color w:val="000000"/>
          <w:sz w:val="32"/>
          <w:szCs w:val="32"/>
          <w:lang w:val="en" w:eastAsia="zh-CN"/>
        </w:rPr>
      </w:pPr>
      <w:r>
        <w:rPr>
          <w:rFonts w:hint="default" w:ascii="Nimbus Roman No9 L" w:hAnsi="Nimbus Roman No9 L" w:eastAsia="黑体" w:cs="Nimbus Roman No9 L"/>
          <w:color w:val="000000"/>
          <w:sz w:val="32"/>
          <w:szCs w:val="32"/>
          <w:lang w:eastAsia="zh-CN"/>
        </w:rPr>
        <w:t>附件</w:t>
      </w:r>
      <w:r>
        <w:rPr>
          <w:rFonts w:hint="default" w:ascii="Nimbus Roman No9 L" w:hAnsi="Nimbus Roman No9 L" w:eastAsia="黑体" w:cs="Nimbus Roman No9 L"/>
          <w:color w:val="000000"/>
          <w:sz w:val="32"/>
          <w:szCs w:val="32"/>
          <w:lang w:val="en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  <w:t>新增医疗服务价格项目申报负面清单</w:t>
      </w:r>
    </w:p>
    <w:tbl>
      <w:tblPr>
        <w:tblStyle w:val="9"/>
        <w:tblW w:w="9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320"/>
        <w:gridCol w:w="1335"/>
        <w:gridCol w:w="6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4"/>
                <w:rFonts w:hint="eastAsia" w:ascii="方正黑体_GBK" w:hAnsi="方正黑体_GBK" w:eastAsia="方正黑体_GBK" w:cs="方正黑体_GBK"/>
                <w:i w:val="0"/>
                <w:lang w:val="en-US" w:eastAsia="zh-CN" w:bidi="ar"/>
              </w:rPr>
            </w:pPr>
            <w:r>
              <w:rPr>
                <w:rStyle w:val="14"/>
                <w:rFonts w:hint="eastAsia" w:ascii="方正黑体_GBK" w:hAnsi="方正黑体_GBK" w:eastAsia="方正黑体_GBK" w:cs="方正黑体_GBK"/>
                <w:i w:val="0"/>
                <w:lang w:val="en-US" w:eastAsia="zh-CN" w:bidi="ar"/>
              </w:rPr>
              <w:t>序号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4"/>
                <w:rFonts w:hint="eastAsia" w:ascii="方正黑体_GBK" w:hAnsi="方正黑体_GBK" w:eastAsia="方正黑体_GBK" w:cs="方正黑体_GBK"/>
                <w:i w:val="0"/>
                <w:lang w:val="en-US" w:eastAsia="zh-CN" w:bidi="ar"/>
              </w:rPr>
            </w:pPr>
            <w:r>
              <w:rPr>
                <w:rStyle w:val="14"/>
                <w:rFonts w:hint="eastAsia" w:ascii="方正黑体_GBK" w:hAnsi="方正黑体_GBK" w:eastAsia="方正黑体_GBK" w:cs="方正黑体_GBK"/>
                <w:i w:val="0"/>
                <w:lang w:val="en-US" w:eastAsia="zh-CN" w:bidi="ar"/>
              </w:rPr>
              <w:t>一级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4"/>
                <w:rFonts w:hint="eastAsia" w:ascii="方正黑体_GBK" w:hAnsi="方正黑体_GBK" w:eastAsia="方正黑体_GBK" w:cs="方正黑体_GBK"/>
                <w:i w:val="0"/>
                <w:lang w:val="en-US" w:eastAsia="zh-CN" w:bidi="ar"/>
              </w:rPr>
            </w:pPr>
            <w:r>
              <w:rPr>
                <w:rStyle w:val="14"/>
                <w:rFonts w:hint="eastAsia" w:ascii="方正黑体_GBK" w:hAnsi="方正黑体_GBK" w:eastAsia="方正黑体_GBK" w:cs="方正黑体_GBK"/>
                <w:i w:val="0"/>
                <w:lang w:val="en-US" w:eastAsia="zh-CN" w:bidi="ar"/>
              </w:rPr>
              <w:t>二级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4"/>
                <w:rFonts w:hint="eastAsia" w:ascii="方正黑体_GBK" w:hAnsi="方正黑体_GBK" w:eastAsia="方正黑体_GBK" w:cs="方正黑体_GBK"/>
                <w:i w:val="0"/>
                <w:lang w:val="en-US" w:eastAsia="zh-CN" w:bidi="ar"/>
              </w:rPr>
            </w:pPr>
            <w:r>
              <w:rPr>
                <w:rStyle w:val="14"/>
                <w:rFonts w:hint="eastAsia" w:ascii="方正黑体_GBK" w:hAnsi="方正黑体_GBK" w:eastAsia="方正黑体_GBK" w:cs="方正黑体_GBK"/>
                <w:i w:val="0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4"/>
                <w:rFonts w:hint="default" w:ascii="Nimbus Roman No9 L" w:hAnsi="Nimbus Roman No9 L" w:eastAsia="方正仿宋_GBK" w:cs="Nimbus Roman No9 L"/>
                <w:i w:val="0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1</w:t>
            </w:r>
          </w:p>
        </w:tc>
        <w:tc>
          <w:tcPr>
            <w:tcW w:w="1320" w:type="dxa"/>
            <w:vMerge w:val="restart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  <w:t>合理性</w:t>
            </w:r>
          </w:p>
        </w:tc>
        <w:tc>
          <w:tcPr>
            <w:tcW w:w="1335" w:type="dxa"/>
            <w:vMerge w:val="restart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  <w:t>价格构成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属于设备使用费和耗材费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4"/>
                <w:rFonts w:hint="default" w:ascii="Nimbus Roman No9 L" w:hAnsi="Nimbus Roman No9 L" w:eastAsia="方正仿宋_GBK" w:cs="Nimbus Roman No9 L"/>
                <w:i w:val="0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2</w:t>
            </w: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属于医院采购销售的器具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4"/>
                <w:rFonts w:hint="default" w:ascii="Nimbus Roman No9 L" w:hAnsi="Nimbus Roman No9 L" w:eastAsia="方正仿宋_GBK" w:cs="Nimbus Roman No9 L"/>
                <w:i w:val="0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3</w:t>
            </w: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属于医院自制器具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4"/>
                <w:rFonts w:hint="default" w:ascii="Nimbus Roman No9 L" w:hAnsi="Nimbus Roman No9 L" w:eastAsia="方正仿宋_GBK" w:cs="Nimbus Roman No9 L"/>
                <w:i w:val="0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4</w:t>
            </w: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属于巧立名目的辅助服务收费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4"/>
                <w:rFonts w:hint="default" w:ascii="Nimbus Roman No9 L" w:hAnsi="Nimbus Roman No9 L" w:eastAsia="方正仿宋_GBK" w:cs="Nimbus Roman No9 L"/>
                <w:i w:val="0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5</w:t>
            </w: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属于现有价格项目的拓展项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4"/>
                <w:rFonts w:hint="default" w:ascii="Nimbus Roman No9 L" w:hAnsi="Nimbus Roman No9 L" w:eastAsia="方正仿宋_GBK" w:cs="Nimbus Roman No9 L"/>
                <w:i w:val="0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6</w:t>
            </w: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属于可计入器具价格的人工、服务等费用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4"/>
                <w:rFonts w:hint="default" w:ascii="Nimbus Roman No9 L" w:hAnsi="Nimbus Roman No9 L" w:eastAsia="方正仿宋_GBK" w:cs="Nimbus Roman No9 L"/>
                <w:i w:val="0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7</w:t>
            </w: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Merge w:val="restart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  <w:t>立项条件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属于设备的软件功能升级和应用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4"/>
                <w:rFonts w:hint="default" w:ascii="Nimbus Roman No9 L" w:hAnsi="Nimbus Roman No9 L" w:eastAsia="方正仿宋_GBK" w:cs="Nimbus Roman No9 L"/>
                <w:i w:val="0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8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Merge w:val="continue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属于手术规划中的辅助技术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4"/>
                <w:rFonts w:hint="default" w:ascii="Nimbus Roman No9 L" w:hAnsi="Nimbus Roman No9 L" w:eastAsia="方正仿宋_GBK" w:cs="Nimbus Roman No9 L"/>
                <w:i w:val="0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9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Merge w:val="continue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属于在临床应用场景中无法独立开展的价格项目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4"/>
                <w:rFonts w:hint="default" w:ascii="Nimbus Roman No9 L" w:hAnsi="Nimbus Roman No9 L" w:eastAsia="方正仿宋_GBK" w:cs="Nimbus Roman No9 L"/>
                <w:i w:val="0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10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Merge w:val="continue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属于临床应用场景是公卫或学术研究范畴的价格项目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4"/>
                <w:rFonts w:hint="default" w:ascii="Nimbus Roman No9 L" w:hAnsi="Nimbus Roman No9 L" w:eastAsia="方正仿宋_GBK" w:cs="Nimbus Roman No9 L"/>
                <w:i w:val="0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11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Merge w:val="continue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属于医疗服务价格管理外的事项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4"/>
                <w:rFonts w:hint="default" w:ascii="Nimbus Roman No9 L" w:hAnsi="Nimbus Roman No9 L" w:eastAsia="方正仿宋_GBK" w:cs="Nimbus Roman No9 L"/>
                <w:i w:val="0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12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Merge w:val="continue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属于医院内部管理事项，包括但不限于消杀、转运、便民服务、精神慰藉、数据处理等。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4"/>
                <w:rFonts w:hint="default" w:ascii="Nimbus Roman No9 L" w:hAnsi="Nimbus Roman No9 L" w:eastAsia="方正仿宋_GBK" w:cs="Nimbus Roman No9 L"/>
                <w:i w:val="0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13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Merge w:val="continue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属于限制收费主体的价格项目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方正仿宋_GBK" w:cs="Nimbus Roman No9 L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14</w:t>
            </w: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</w:pP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4"/>
                <w:rFonts w:hint="eastAsia" w:ascii="Nimbus Roman No9 L" w:hAnsi="Nimbus Roman No9 L" w:cs="Nimbus Roman No9 L"/>
                <w:lang w:bidi="ar"/>
              </w:rPr>
            </w:pPr>
            <w:r>
              <w:rPr>
                <w:rStyle w:val="14"/>
                <w:rFonts w:hint="eastAsia" w:ascii="Nimbus Roman No9 L" w:hAnsi="Nimbus Roman No9 L" w:cs="Nimbus Roman No9 L"/>
                <w:lang w:bidi="ar"/>
              </w:rPr>
              <w:t>诊疗目的不明确、疗效不确切或无实质性治疗作用的项目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方正仿宋_GBK" w:cs="Nimbus Roman No9 L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15</w:t>
            </w: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4"/>
                <w:rFonts w:hint="eastAsia" w:ascii="Nimbus Roman No9 L" w:hAnsi="Nimbus Roman No9 L" w:cs="Nimbus Roman No9 L"/>
                <w:i w:val="0"/>
                <w:lang w:val="en-US" w:eastAsia="zh-CN" w:bidi="ar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4"/>
                <w:rFonts w:hint="eastAsia" w:ascii="Nimbus Roman No9 L" w:hAnsi="Nimbus Roman No9 L" w:cs="Nimbus Roman No9 L"/>
                <w:i w:val="0"/>
                <w:lang w:val="en-US" w:eastAsia="zh-CN" w:bidi="ar"/>
              </w:rPr>
            </w:pP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4"/>
                <w:rFonts w:hint="eastAsia" w:ascii="Nimbus Roman No9 L" w:hAnsi="Nimbus Roman No9 L" w:cs="Nimbus Roman No9 L"/>
                <w:i w:val="0"/>
                <w:lang w:bidi="ar"/>
              </w:rPr>
            </w:pPr>
            <w:r>
              <w:rPr>
                <w:rStyle w:val="14"/>
                <w:rFonts w:hint="eastAsia" w:ascii="Nimbus Roman No9 L" w:hAnsi="Nimbus Roman No9 L" w:cs="Nimbus Roman No9 L"/>
                <w:lang w:bidi="ar"/>
              </w:rPr>
              <w:t>属于禁止类技术项目</w:t>
            </w:r>
            <w:r>
              <w:rPr>
                <w:rStyle w:val="14"/>
                <w:rFonts w:hint="eastAsia" w:ascii="Nimbus Roman No9 L" w:hAnsi="Nimbus Roman No9 L" w:eastAsia="方正仿宋_GBK" w:cs="Nimbus Roman No9 L"/>
                <w:lang w:eastAsia="zh-CN" w:bidi="ar"/>
              </w:rPr>
              <w:t>或</w:t>
            </w:r>
            <w:r>
              <w:rPr>
                <w:rStyle w:val="14"/>
                <w:rFonts w:hint="eastAsia" w:ascii="Nimbus Roman No9 L" w:hAnsi="Nimbus Roman No9 L" w:cs="Nimbus Roman No9 L"/>
                <w:lang w:bidi="ar"/>
              </w:rPr>
              <w:t>未完成备案管理的限制类技术项目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方正仿宋_GBK" w:cs="Nimbus Roman No9 L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16</w:t>
            </w: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</w:pP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cs="Nimbus Roman No9 L"/>
                <w:lang w:bidi="ar"/>
              </w:rPr>
              <w:t>违反国家法律、法规、政策及有关规定的项目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方正仿宋_GBK" w:cs="Nimbus Roman No9 L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17</w:t>
            </w:r>
          </w:p>
        </w:tc>
        <w:tc>
          <w:tcPr>
            <w:tcW w:w="1320" w:type="dxa"/>
            <w:vMerge w:val="restart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  <w:t>规范性</w:t>
            </w:r>
          </w:p>
        </w:tc>
        <w:tc>
          <w:tcPr>
            <w:tcW w:w="1335" w:type="dxa"/>
            <w:vMerge w:val="restart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  <w:t>设立方式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属于某个价格项目的具体步骤和自然延续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方正仿宋_GBK" w:cs="Nimbus Roman No9 L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18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属于某个价格项目操作步骤的拆分、组合和拼接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方正仿宋_GBK" w:cs="Nimbus Roman No9 L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19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属于变更应用场景、提供方式、辅助技术、流程顺序或名称表述的价格项目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方正仿宋_GBK" w:cs="Nimbus Roman No9 L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20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35" w:type="dxa"/>
            <w:vMerge w:val="restart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  <w:t>表述方式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属于为转移价格水平管理压力申请立项的价格项目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方正仿宋_GBK" w:cs="Nimbus Roman No9 L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21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35" w:type="dxa"/>
            <w:vMerge w:val="continue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项目内涵中涉及具体技术细节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方正仿宋_GBK" w:cs="Nimbus Roman No9 L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22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35" w:type="dxa"/>
            <w:vMerge w:val="continue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项目内涵中涉及特定设备耗材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方正仿宋_GBK" w:cs="Nimbus Roman No9 L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23</w:t>
            </w:r>
          </w:p>
        </w:tc>
        <w:tc>
          <w:tcPr>
            <w:tcW w:w="1320" w:type="dxa"/>
            <w:vMerge w:val="restart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  <w:t>排他性</w:t>
            </w:r>
          </w:p>
        </w:tc>
        <w:tc>
          <w:tcPr>
            <w:tcW w:w="1335" w:type="dxa"/>
            <w:vMerge w:val="restart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  <w:t>政策兼容</w:t>
            </w:r>
          </w:p>
        </w:tc>
        <w:tc>
          <w:tcPr>
            <w:tcW w:w="6043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4"/>
                <w:rFonts w:hint="eastAsia" w:ascii="Nimbus Roman No9 L" w:hAnsi="Nimbus Roman No9 L" w:cs="Nimbus Roman No9 L"/>
                <w:i w:val="0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cs="Nimbus Roman No9 L"/>
                <w:i w:val="0"/>
                <w:lang w:val="en-US" w:eastAsia="zh-CN" w:bidi="ar"/>
              </w:rPr>
              <w:t>属于政策文件已有规定事项，包括但不限于发布的相关立项指南等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4"/>
                <w:rFonts w:hint="eastAsia" w:ascii="Nimbus Roman No9 L" w:hAnsi="Nimbus Roman No9 L" w:cs="Nimbus Roman No9 L"/>
                <w:i w:val="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方正仿宋_GBK" w:cs="Nimbus Roman No9 L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24</w:t>
            </w: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4"/>
                <w:rFonts w:hint="eastAsia" w:ascii="Nimbus Roman No9 L" w:hAnsi="Nimbus Roman No9 L" w:cs="Nimbus Roman No9 L"/>
                <w:i w:val="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4"/>
                <w:rFonts w:hint="default" w:ascii="Nimbus Roman No9 L" w:hAnsi="Nimbus Roman No9 L" w:eastAsia="方正仿宋_GBK" w:cs="Nimbus Roman No9 L"/>
                <w:i w:val="0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eastAsia="方正仿宋_GBK" w:cs="Nimbus Roman No9 L"/>
                <w:i w:val="0"/>
                <w:lang w:val="en-US" w:eastAsia="zh-CN" w:bidi="ar"/>
              </w:rPr>
              <w:t>25</w:t>
            </w: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  <w:t>项目兼容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4"/>
                <w:rFonts w:hint="eastAsia" w:ascii="Nimbus Roman No9 L" w:hAnsi="Nimbus Roman No9 L" w:cs="Nimbus Roman No9 L"/>
                <w:i w:val="0"/>
                <w:lang w:val="en-US" w:eastAsia="zh-CN" w:bidi="ar"/>
              </w:rPr>
            </w:pPr>
            <w:r>
              <w:rPr>
                <w:rStyle w:val="14"/>
                <w:rFonts w:hint="eastAsia" w:ascii="Nimbus Roman No9 L" w:hAnsi="Nimbus Roman No9 L" w:cs="Nimbus Roman No9 L"/>
                <w:i w:val="0"/>
                <w:lang w:val="en-US" w:eastAsia="zh-CN" w:bidi="ar"/>
              </w:rPr>
              <w:t>项目内涵与现有项目重叠或相似情况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20" w:lineRule="exac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86F595-9C11-438B-B16A-52B7FFC2BB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A9A47FC-36AA-4FFA-B9D5-E82B99DCCF7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F3939E9-BBB0-425E-9E2C-049A1EF94AB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FAD43F2-3B57-4F7D-AF87-973755D54F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altName w:val="方正全福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5" w:fontKey="{7E3F0BB8-9151-46A5-A3F6-BF16FEEA3A6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全福体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 w:eastAsia="宋体"/>
        <w:lang w:eastAsia="zh-CN"/>
      </w:rPr>
    </w:pP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begin"/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instrText xml:space="preserve"> PAGE  \* MERGEFORMAT </w:instrText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separate"/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t>- 1 -</w:t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MGYxMjgyY2M2MWQ3Y2VhNTNmNDYyMDNiMTcwMTkifQ=="/>
  </w:docVars>
  <w:rsids>
    <w:rsidRoot w:val="3BBD9B56"/>
    <w:rsid w:val="2BCBB17C"/>
    <w:rsid w:val="3BBD9B56"/>
    <w:rsid w:val="46BD39F2"/>
    <w:rsid w:val="7C3256B9"/>
    <w:rsid w:val="7FEECD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widowControl w:val="0"/>
      <w:adjustRightInd w:val="0"/>
      <w:snapToGrid w:val="0"/>
      <w:spacing w:line="264" w:lineRule="auto"/>
      <w:ind w:firstLine="420" w:firstLineChars="100"/>
      <w:jc w:val="both"/>
    </w:pPr>
    <w:rPr>
      <w:rFonts w:ascii="Times New Roman" w:hAnsi="Times New Roman" w:eastAsia="仿宋_GB2312" w:cs="Times New Roman"/>
      <w:bCs/>
      <w:kern w:val="2"/>
      <w:sz w:val="32"/>
      <w:szCs w:val="22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 w:eastAsia="宋体"/>
    </w:rPr>
  </w:style>
  <w:style w:type="paragraph" w:styleId="5">
    <w:name w:val="Body Text Indent"/>
    <w:basedOn w:val="1"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5"/>
    <w:qFormat/>
    <w:uiPriority w:val="0"/>
    <w:pPr>
      <w:ind w:firstLine="420" w:firstLineChars="200"/>
    </w:p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Char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lang w:val="en-US" w:eastAsia="zh-CN" w:bidi="ar-SA"/>
    </w:rPr>
  </w:style>
  <w:style w:type="character" w:customStyle="1" w:styleId="14">
    <w:name w:val="font51"/>
    <w:basedOn w:val="10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5">
    <w:name w:val="font31"/>
    <w:basedOn w:val="10"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16">
    <w:name w:val="font1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17">
    <w:name w:val="font41"/>
    <w:basedOn w:val="10"/>
    <w:qFormat/>
    <w:uiPriority w:val="0"/>
    <w:rPr>
      <w:rFonts w:hint="eastAsia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18">
    <w:name w:val="font101"/>
    <w:basedOn w:val="10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9">
    <w:name w:val="font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2024-02-21T12:15:00Z</dcterms:created>
  <dc:creator>ybj</dc:creator>
  <cp:lastModifiedBy>zhou</cp:lastModifiedBy>
  <cp:lastPrinted>2024-02-21T12:32:01Z</cp:lastPrinted>
  <dcterms:modified xsi:type="dcterms:W3CDTF">2024-02-21T09:19:54Z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5D8B64A6C38A4391B9D2370F16A09A7B_13</vt:lpwstr>
  </property>
</Properties>
</file>