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0"/>
        <w:gridCol w:w="2109"/>
        <w:gridCol w:w="2564"/>
        <w:gridCol w:w="1415"/>
        <w:gridCol w:w="2548"/>
        <w:gridCol w:w="910"/>
        <w:gridCol w:w="891"/>
        <w:gridCol w:w="2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pacing w:val="11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left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sz w:val="28"/>
                <w:szCs w:val="28"/>
                <w:u w:val="none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rPr>
                <w:rFonts w:hint="eastAsia" w:ascii="宋体" w:hAnsi="宋体" w:eastAsia="宋体" w:cs="宋体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rPr>
                <w:rFonts w:hint="eastAsia" w:ascii="宋体" w:hAnsi="宋体" w:eastAsia="宋体" w:cs="宋体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</w:p>
        </w:tc>
        <w:tc>
          <w:tcPr>
            <w:tcW w:w="3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rPr>
                <w:rFonts w:hint="eastAsia" w:ascii="宋体" w:hAnsi="宋体" w:eastAsia="宋体" w:cs="宋体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rPr>
                <w:rFonts w:hint="eastAsia" w:ascii="宋体" w:hAnsi="宋体" w:eastAsia="宋体" w:cs="宋体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rPr>
                <w:rFonts w:hint="eastAsia" w:ascii="宋体" w:hAnsi="宋体" w:eastAsia="宋体" w:cs="宋体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5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2026年度自治区城乡居民基本医疗保险资助标准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统筹区</w:t>
            </w:r>
          </w:p>
        </w:tc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个人缴费标准（元）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全额资助标准（元）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定额资助标准（元）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sz w:val="28"/>
                <w:szCs w:val="28"/>
                <w:u w:val="none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sz w:val="28"/>
                <w:szCs w:val="28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sz w:val="28"/>
                <w:szCs w:val="28"/>
                <w:u w:val="none"/>
              </w:rPr>
            </w:pP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特困人员（含孤儿）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  <w:t>低保对象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伊犁州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博州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昌吉州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巴州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克州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2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11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00000000"/>
    <w:rsid w:val="22E217C2"/>
    <w:rsid w:val="7C0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266</Characters>
  <Lines>0</Lines>
  <Paragraphs>0</Paragraphs>
  <TotalTime>0</TotalTime>
  <ScaleCrop>false</ScaleCrop>
  <LinksUpToDate>false</LinksUpToDate>
  <CharactersWithSpaces>266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2025-09-23T10:41:00Z</dcterms:created>
  <dc:creator>Administrator</dc:creator>
  <cp:lastModifiedBy>Administrator</cp:lastModifiedBy>
  <dcterms:modified xsi:type="dcterms:W3CDTF">2025-09-23T10:43:08Z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B92CF3C9E35B4C1A8BFF84CF7CD24EDB</vt:lpwstr>
  </property>
</Properties>
</file>