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2"/>
        </w:tabs>
        <w:jc w:val="left"/>
        <w:rPr>
          <w:rFonts w:ascii="方正小标宋简体" w:hAnsi="Times New Roman" w:eastAsia="方正小标宋简体" w:cs="Times New Roman"/>
          <w:bCs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0"/>
          <w:szCs w:val="30"/>
        </w:rPr>
        <w:t>附件2：</w:t>
      </w:r>
    </w:p>
    <w:p>
      <w:pPr>
        <w:tabs>
          <w:tab w:val="left" w:pos="3102"/>
        </w:tabs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医疗保障基金</w:t>
      </w:r>
      <w:r>
        <w:rPr>
          <w:rFonts w:ascii="Times New Roman" w:hAnsi="Times New Roman" w:eastAsia="宋体" w:cs="Times New Roman"/>
          <w:b/>
          <w:sz w:val="30"/>
          <w:szCs w:val="30"/>
        </w:rPr>
        <w:t>结算清单</w:t>
      </w:r>
    </w:p>
    <w:tbl>
      <w:tblPr>
        <w:tblStyle w:val="5"/>
        <w:tblW w:w="108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  <w:jc w:val="center"/>
        </w:trPr>
        <w:tc>
          <w:tcPr>
            <w:tcW w:w="10853" w:type="dxa"/>
            <w:shd w:val="clear" w:color="auto" w:fill="auto"/>
          </w:tcPr>
          <w:p>
            <w:pPr>
              <w:widowControl/>
              <w:wordWrap w:val="0"/>
              <w:snapToGrid w:val="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snapToGrid w:val="0"/>
              <w:ind w:left="7980" w:leftChars="3325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清单流水号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snapToGrid w:val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定点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医疗机构名称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定点医疗机构代码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医保结算等级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widowControl/>
              <w:snapToGrid w:val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>医保编号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病案号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      申报时间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日</w:t>
            </w:r>
          </w:p>
          <w:tbl>
            <w:tblPr>
              <w:tblStyle w:val="5"/>
              <w:tblW w:w="105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6"/>
              <w:gridCol w:w="558"/>
              <w:gridCol w:w="699"/>
              <w:gridCol w:w="280"/>
              <w:gridCol w:w="335"/>
              <w:gridCol w:w="1134"/>
              <w:gridCol w:w="212"/>
              <w:gridCol w:w="562"/>
              <w:gridCol w:w="76"/>
              <w:gridCol w:w="1134"/>
              <w:gridCol w:w="333"/>
              <w:gridCol w:w="560"/>
              <w:gridCol w:w="241"/>
              <w:gridCol w:w="181"/>
              <w:gridCol w:w="559"/>
              <w:gridCol w:w="394"/>
              <w:gridCol w:w="1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2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widowControl/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  <w:between w:val="single" w:color="auto" w:sz="4" w:space="1"/>
                    </w:pBdr>
                    <w:shd w:val="clear" w:color="auto" w:fill="BDD6EE"/>
                    <w:snapToGrid w:val="0"/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一、基本信息</w:t>
                  </w:r>
                </w:p>
                <w:p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姓名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  性别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1.男 2.女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出生日期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日        年龄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岁       国籍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（年龄不足1周岁）年龄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天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     民族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患者证件类别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患者证件号码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职业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          现住址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省（区、市）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市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县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工作单位名称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工作单位地址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        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单位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电话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邮编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联系人姓名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  关系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地址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省（区、市）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市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县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  电话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医保类型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            特殊人员类型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         参保地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  </w:t>
                  </w:r>
                </w:p>
                <w:p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新生儿入院类型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u w:val="single"/>
                    </w:rPr>
                    <w:t xml:space="preserve">   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 xml:space="preserve">             新生儿出生体重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克           </w:t>
                  </w: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新生儿入院体重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tcBorders>
                    <w:bottom w:val="single" w:color="auto" w:sz="4" w:space="0"/>
                  </w:tcBorders>
                  <w:shd w:val="clear" w:color="auto" w:fill="BDD6E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二、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1"/>
                      <w:szCs w:val="21"/>
                    </w:rPr>
                    <w:t>门诊慢特病诊疗信息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0595" w:type="dxa"/>
                  <w:gridSpan w:val="17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诊断科别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                                    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就诊日期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诊断名称</w:t>
                  </w: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诊断代码</w:t>
                  </w: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手术及操作名称</w:t>
                  </w: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手术及操作代码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804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0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66" w:type="dxa"/>
                  <w:gridSpan w:val="5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 w:val="0"/>
                    <w:ind w:firstLine="210" w:firstLineChars="10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tcBorders>
                    <w:bottom w:val="single" w:color="auto" w:sz="2" w:space="0"/>
                  </w:tcBorders>
                  <w:shd w:val="clear" w:color="auto" w:fill="BDD6E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1"/>
                      <w:szCs w:val="21"/>
                    </w:rPr>
                    <w:t>三</w:t>
                  </w: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1"/>
                      <w:szCs w:val="21"/>
                    </w:rPr>
                    <w:t>住院诊疗信息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tcBorders>
                    <w:top w:val="single" w:color="auto" w:sz="2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住院医疗类型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 xml:space="preserve"> 1.住院   2.日间手术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入院途径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1.急诊   2.门诊   3.其他医疗机构转入   9.其他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治疗类别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1.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西医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2.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中医（2.1 中医   2.2民族医）   3.中西医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入院时间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日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时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入院科别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转科科别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出院时间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日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时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出院科别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实际住院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门（急）诊诊断（西医诊断）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  疾病代码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门（急）诊诊断（中医诊断）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  疾病代码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出院西医诊断</w:t>
                  </w: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疾病代码</w:t>
                  </w: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入院病情</w:t>
                  </w: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kern w:val="0"/>
                      <w:sz w:val="21"/>
                      <w:szCs w:val="21"/>
                    </w:rPr>
                    <w:t>出院中医诊断</w:t>
                  </w: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疾病代码</w:t>
                  </w: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入院病情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主要诊断：</w:t>
                  </w: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主病：</w:t>
                  </w: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其他诊断：</w:t>
                  </w: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主证：</w:t>
                  </w: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81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05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4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诊断代码计数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手术及操作名称</w:t>
                  </w: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手术及操作代码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手术及操作日期</w:t>
                  </w: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麻醉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方式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术者医师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术者医师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代码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麻醉医师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麻醉医师代码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主要：</w:t>
                  </w: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其他：</w:t>
                  </w: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2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72" w:type="dxa"/>
                  <w:gridSpan w:val="4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手术及操作代码计数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呼吸机使用时间______天______小时______分钟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颅脑损伤患者昏迷时间：入院前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天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小时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分钟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             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入院后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天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小时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分钟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3503" w:type="dxa"/>
                  <w:gridSpan w:val="3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重症监护病房类型*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（CCU、NICU、EICU、SICU、PICU、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RICU、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其他）</w:t>
                  </w:r>
                </w:p>
              </w:tc>
              <w:tc>
                <w:tcPr>
                  <w:tcW w:w="2523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进重症监护室时间*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（_年_月_日_时_分）</w:t>
                  </w:r>
                </w:p>
              </w:tc>
              <w:tc>
                <w:tcPr>
                  <w:tcW w:w="2525" w:type="dxa"/>
                  <w:gridSpan w:val="6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出重症监护室时间*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（_年_月_日_时_分）</w:t>
                  </w:r>
                </w:p>
              </w:tc>
              <w:tc>
                <w:tcPr>
                  <w:tcW w:w="204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合计（小时）*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  <w:jc w:val="center"/>
              </w:trPr>
              <w:tc>
                <w:tcPr>
                  <w:tcW w:w="3503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3" w:type="dxa"/>
                  <w:gridSpan w:val="5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gridSpan w:val="6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044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  <w:jc w:val="center"/>
              </w:trPr>
              <w:tc>
                <w:tcPr>
                  <w:tcW w:w="3503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3" w:type="dxa"/>
                  <w:gridSpan w:val="5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gridSpan w:val="6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044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  <w:jc w:val="center"/>
              </w:trPr>
              <w:tc>
                <w:tcPr>
                  <w:tcW w:w="3503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3" w:type="dxa"/>
                  <w:gridSpan w:val="5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gridSpan w:val="6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044" w:type="dxa"/>
                  <w:gridSpan w:val="3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输血品种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输血量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输血计量单位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特级护理天数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____       一级护理天数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____      二级护理天数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____      三级护理天数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离院方式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1.医嘱离院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2. 医嘱转院，拟接收机构名称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拟接收机构代码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3.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转社区、转卫生院机构，拟接收机构名称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拟接收机构代码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4.非医嘱离院   5.死亡   9.其他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595" w:type="dxa"/>
                  <w:gridSpan w:val="1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是否有出院31天内再住院计划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1.无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2.有，目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的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5464" w:type="dxa"/>
                  <w:gridSpan w:val="7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主诊医师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姓名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5131" w:type="dxa"/>
                  <w:gridSpan w:val="10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主诊医师代码</w:t>
                  </w: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u w:val="single"/>
                    </w:rPr>
                    <w:t xml:space="preserve">         </w:t>
                  </w:r>
                </w:p>
              </w:tc>
            </w:tr>
          </w:tbl>
          <w:tbl>
            <w:tblPr>
              <w:tblStyle w:val="3"/>
              <w:tblW w:w="106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6"/>
              <w:gridCol w:w="1496"/>
              <w:gridCol w:w="1496"/>
              <w:gridCol w:w="1546"/>
              <w:gridCol w:w="1446"/>
              <w:gridCol w:w="14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0627" w:type="dxa"/>
                  <w:gridSpan w:val="6"/>
                  <w:shd w:val="clear" w:color="auto" w:fill="BDD6E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1"/>
                      <w:szCs w:val="21"/>
                    </w:rPr>
                    <w:t>四</w:t>
                  </w: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、医疗收费信息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业务流水号：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票据代码：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票据号码：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7481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结算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期间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年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日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年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金额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甲类</w:t>
                  </w: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乙类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自费</w:t>
                  </w:r>
                </w:p>
              </w:tc>
              <w:tc>
                <w:tcPr>
                  <w:tcW w:w="149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床位费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诊察费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检查费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化验费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治疗费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手术费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护理费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卫生材料费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西药费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中药饮片费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中成药费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一般诊疗费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挂号费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其他费</w:t>
                  </w:r>
                </w:p>
              </w:tc>
              <w:tc>
                <w:tcPr>
                  <w:tcW w:w="149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  <w:jc w:val="center"/>
              </w:trPr>
              <w:tc>
                <w:tcPr>
                  <w:tcW w:w="31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金额合计</w:t>
                  </w:r>
                </w:p>
              </w:tc>
              <w:tc>
                <w:tcPr>
                  <w:tcW w:w="149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Style w:val="6"/>
              <w:tblW w:w="106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"/>
              <w:gridCol w:w="2726"/>
              <w:gridCol w:w="2976"/>
              <w:gridCol w:w="459"/>
              <w:gridCol w:w="1519"/>
              <w:gridCol w:w="25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restart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基金支付</w:t>
                  </w: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基金支付类型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金额</w:t>
                  </w:r>
                </w:p>
              </w:tc>
              <w:tc>
                <w:tcPr>
                  <w:tcW w:w="45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  <w:t>个人支付</w:t>
                  </w:r>
                </w:p>
              </w:tc>
              <w:tc>
                <w:tcPr>
                  <w:tcW w:w="151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个人自付</w:t>
                  </w:r>
                </w:p>
              </w:tc>
              <w:tc>
                <w:tcPr>
                  <w:tcW w:w="2525" w:type="dxa"/>
                  <w:vMerge w:val="restart"/>
                </w:tcPr>
                <w:p>
                  <w:pP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医保统筹基金支付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其他支付：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个人自费</w:t>
                  </w:r>
                </w:p>
              </w:tc>
              <w:tc>
                <w:tcPr>
                  <w:tcW w:w="2525" w:type="dxa"/>
                  <w:vMerge w:val="restart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大病保险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</w:tcPr>
                <w:p>
                  <w:pPr>
                    <w:rPr>
                      <w:rFonts w:ascii="Times New Roman" w:hAnsi="Times New Roman" w:eastAsia="宋体" w:cs="Times New Roman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</w:rPr>
                    <w:t>医疗救助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个人账户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支付</w:t>
                  </w:r>
                </w:p>
              </w:tc>
              <w:tc>
                <w:tcPr>
                  <w:tcW w:w="2525" w:type="dxa"/>
                  <w:vMerge w:val="restart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</w:rPr>
                    <w:t>公务员医疗补助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</w:rPr>
                    <w:t>大额补充</w:t>
                  </w:r>
                </w:p>
              </w:tc>
              <w:tc>
                <w:tcPr>
                  <w:tcW w:w="297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</w:rPr>
                    <w:t>企业补充</w:t>
                  </w:r>
                </w:p>
              </w:tc>
              <w:tc>
                <w:tcPr>
                  <w:tcW w:w="297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个人现金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支付</w:t>
                  </w:r>
                </w:p>
              </w:tc>
              <w:tc>
                <w:tcPr>
                  <w:tcW w:w="2525" w:type="dxa"/>
                  <w:vMerge w:val="restart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297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" w:hRule="atLeast"/>
                <w:jc w:val="center"/>
              </w:trPr>
              <w:tc>
                <w:tcPr>
                  <w:tcW w:w="4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297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25" w:type="dxa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9" w:hRule="atLeast"/>
                <w:jc w:val="center"/>
              </w:trPr>
              <w:tc>
                <w:tcPr>
                  <w:tcW w:w="10632" w:type="dxa"/>
                  <w:gridSpan w:val="6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医保支付方式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sym w:font="Wingdings" w:char="F0A8"/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>1.按项目 2.单病种 3.按病种分值 4.疾病诊断相关分组（DRG） 5.按床日 6.按人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头……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0632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医疗机构填报部门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 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医保机构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医疗机构填报人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                            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医保机构经办人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u w:val="single"/>
                    </w:rPr>
                    <w:t xml:space="preserve">       </w:t>
                  </w:r>
                </w:p>
              </w:tc>
            </w:tr>
          </w:tbl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（注：</w:t>
            </w:r>
            <w:r>
              <w:rPr>
                <w:rFonts w:ascii="宋体" w:hAnsi="宋体" w:eastAsia="宋体" w:cs="Times New Roman"/>
                <w:b/>
                <w:sz w:val="21"/>
                <w:szCs w:val="21"/>
              </w:rPr>
              <w:t>“*”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代表选填数据项）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C6615"/>
    <w:rsid w:val="23A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网格型41"/>
    <w:basedOn w:val="3"/>
    <w:qFormat/>
    <w:uiPriority w:val="39"/>
    <w:rPr>
      <w:rFonts w:ascii="等线" w:hAnsi="等线" w:eastAsia="等线" w:cs="Times New Roman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1"/>
    <w:basedOn w:val="3"/>
    <w:qFormat/>
    <w:uiPriority w:val="39"/>
    <w:rPr>
      <w:rFonts w:ascii="等线" w:hAnsi="等线" w:eastAsia="等线" w:cs="Times New Roman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2020-05-06T02:32:00Z</dcterms:created>
  <dc:creator>王怡</dc:creator>
  <cp:lastModifiedBy>王怡</cp:lastModifiedBy>
  <dcterms:modified xsi:type="dcterms:W3CDTF">2020-05-06T02:34:26Z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